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9D4F" w14:textId="315059F2" w:rsidR="0040797B" w:rsidRPr="0051670F" w:rsidRDefault="0095383C" w:rsidP="001A7752">
      <w:pPr>
        <w:ind w:right="-14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14:paraId="0022C934" w14:textId="4F6DD754" w:rsidR="00135A81" w:rsidRPr="0051670F" w:rsidRDefault="00BD3CC5" w:rsidP="001A7752">
      <w:pPr>
        <w:ind w:right="-142"/>
        <w:jc w:val="center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Por el cual se adiciona el Título 12 a la Parte 2, del Libro 2 al Decreto 1084 de 2015 Único Reglamentario del Sector de Inclusión Social</w:t>
      </w:r>
      <w:r w:rsidR="00E7727E">
        <w:rPr>
          <w:rFonts w:cs="Arial"/>
          <w:sz w:val="22"/>
          <w:szCs w:val="22"/>
          <w:lang w:val="es-ES_tradnl"/>
        </w:rPr>
        <w:t xml:space="preserve"> y Reconciliación</w:t>
      </w:r>
      <w:r w:rsidRPr="0051670F">
        <w:rPr>
          <w:rFonts w:cs="Arial"/>
          <w:sz w:val="22"/>
          <w:szCs w:val="22"/>
          <w:lang w:val="es-ES_tradnl"/>
        </w:rPr>
        <w:t>, respecto de la medida indemnizatoria reconocida por la Unidad para la Atención y Reparación Integral a las Víctimas y se derogan otras disposiciones complementarias.</w:t>
      </w:r>
      <w:r w:rsidRPr="0051670F">
        <w:rPr>
          <w:rFonts w:cs="Arial"/>
          <w:i/>
          <w:sz w:val="22"/>
          <w:szCs w:val="22"/>
          <w:lang w:val="es-ES_tradnl"/>
        </w:rPr>
        <w:t xml:space="preserve"> </w:t>
      </w:r>
    </w:p>
    <w:p w14:paraId="518D79C6" w14:textId="77777777" w:rsidR="00135A81" w:rsidRPr="0051670F" w:rsidRDefault="00135A81" w:rsidP="001A7752">
      <w:pPr>
        <w:ind w:right="-142"/>
        <w:jc w:val="center"/>
        <w:rPr>
          <w:rFonts w:cs="Arial"/>
          <w:sz w:val="22"/>
          <w:szCs w:val="22"/>
          <w:lang w:val="es-ES_tradnl"/>
        </w:rPr>
      </w:pPr>
    </w:p>
    <w:p w14:paraId="3B858F60" w14:textId="77777777" w:rsidR="00A17AA5" w:rsidRPr="0051670F" w:rsidRDefault="00A17AA5" w:rsidP="001A7752">
      <w:pPr>
        <w:ind w:right="-142"/>
        <w:jc w:val="center"/>
        <w:rPr>
          <w:rFonts w:cs="Arial"/>
          <w:sz w:val="22"/>
          <w:szCs w:val="22"/>
          <w:lang w:val="es-ES_tradnl"/>
        </w:rPr>
      </w:pPr>
    </w:p>
    <w:p w14:paraId="0DDA3410" w14:textId="77777777" w:rsidR="00135A81" w:rsidRPr="0051670F" w:rsidRDefault="00135A81" w:rsidP="001A7752">
      <w:pPr>
        <w:ind w:right="-142"/>
        <w:jc w:val="center"/>
        <w:rPr>
          <w:rFonts w:cs="Arial"/>
          <w:b/>
          <w:sz w:val="22"/>
          <w:szCs w:val="22"/>
          <w:lang w:val="es-ES_tradnl"/>
        </w:rPr>
      </w:pPr>
      <w:r w:rsidRPr="0051670F">
        <w:rPr>
          <w:rFonts w:cs="Arial"/>
          <w:b/>
          <w:sz w:val="22"/>
          <w:szCs w:val="22"/>
          <w:lang w:val="es-ES_tradnl"/>
        </w:rPr>
        <w:t xml:space="preserve">EL PRESIDENTE DE LA REPÚBLICA DE COLOMBIA </w:t>
      </w:r>
    </w:p>
    <w:p w14:paraId="070C09A8" w14:textId="77777777" w:rsidR="00135A81" w:rsidRPr="0051670F" w:rsidRDefault="00135A81" w:rsidP="001A7752">
      <w:pPr>
        <w:ind w:right="-142"/>
        <w:jc w:val="center"/>
        <w:rPr>
          <w:rFonts w:cs="Arial"/>
          <w:b/>
          <w:sz w:val="22"/>
          <w:szCs w:val="22"/>
          <w:lang w:val="es-ES_tradnl"/>
        </w:rPr>
      </w:pPr>
    </w:p>
    <w:p w14:paraId="73DB1C37" w14:textId="77777777" w:rsidR="00A17AA5" w:rsidRPr="0051670F" w:rsidRDefault="00A17AA5" w:rsidP="001A7752">
      <w:pPr>
        <w:ind w:right="-142"/>
        <w:jc w:val="center"/>
        <w:rPr>
          <w:rFonts w:cs="Arial"/>
          <w:b/>
          <w:sz w:val="22"/>
          <w:szCs w:val="22"/>
          <w:lang w:val="es-ES_tradnl"/>
        </w:rPr>
      </w:pPr>
    </w:p>
    <w:p w14:paraId="37D64DF0" w14:textId="16A16196" w:rsidR="00135A81" w:rsidRPr="0051670F" w:rsidRDefault="00135A81" w:rsidP="001A7752">
      <w:pPr>
        <w:ind w:right="-142"/>
        <w:jc w:val="center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En ejercicio de sus facultades constitucionales y legales</w:t>
      </w:r>
      <w:r w:rsidR="0045431F">
        <w:rPr>
          <w:rFonts w:cs="Arial"/>
          <w:sz w:val="22"/>
          <w:szCs w:val="22"/>
          <w:lang w:val="es-ES_tradnl"/>
        </w:rPr>
        <w:t>,</w:t>
      </w:r>
      <w:r w:rsidRPr="0051670F">
        <w:rPr>
          <w:rFonts w:cs="Arial"/>
          <w:sz w:val="22"/>
          <w:szCs w:val="22"/>
          <w:lang w:val="es-ES_tradnl"/>
        </w:rPr>
        <w:t xml:space="preserve"> en especial las conferidas en el numeral 11 del artículo 189 de la Constitución Política</w:t>
      </w:r>
      <w:r w:rsidR="0045431F">
        <w:rPr>
          <w:rFonts w:cs="Arial"/>
          <w:sz w:val="22"/>
          <w:szCs w:val="22"/>
          <w:lang w:val="es-ES_tradnl"/>
        </w:rPr>
        <w:t xml:space="preserve"> y</w:t>
      </w:r>
      <w:r w:rsidRPr="0051670F">
        <w:rPr>
          <w:rFonts w:cs="Arial"/>
          <w:sz w:val="22"/>
          <w:szCs w:val="22"/>
          <w:lang w:val="es-ES_tradnl"/>
        </w:rPr>
        <w:t xml:space="preserve"> en desarrollo del artículo 132 de la Ley 1448 de 2011, y</w:t>
      </w:r>
    </w:p>
    <w:p w14:paraId="3378AFA7" w14:textId="77777777" w:rsidR="00135A81" w:rsidRPr="0051670F" w:rsidRDefault="00135A81" w:rsidP="001A7752">
      <w:pPr>
        <w:ind w:right="-142"/>
        <w:jc w:val="center"/>
        <w:rPr>
          <w:rFonts w:cs="Arial"/>
          <w:sz w:val="22"/>
          <w:szCs w:val="22"/>
          <w:lang w:val="es-ES_tradnl"/>
        </w:rPr>
      </w:pPr>
    </w:p>
    <w:p w14:paraId="37F76DBD" w14:textId="77777777" w:rsidR="00A17AA5" w:rsidRPr="0051670F" w:rsidRDefault="00A17AA5" w:rsidP="001A7752">
      <w:pPr>
        <w:ind w:right="-142"/>
        <w:jc w:val="center"/>
        <w:rPr>
          <w:rFonts w:cs="Arial"/>
          <w:sz w:val="22"/>
          <w:szCs w:val="22"/>
          <w:lang w:val="es-ES_tradnl"/>
        </w:rPr>
      </w:pPr>
    </w:p>
    <w:p w14:paraId="2A39BDDC" w14:textId="77777777" w:rsidR="00135A81" w:rsidRPr="0051670F" w:rsidRDefault="00135A81" w:rsidP="001A7752">
      <w:pPr>
        <w:ind w:right="-142"/>
        <w:jc w:val="center"/>
        <w:rPr>
          <w:rFonts w:cs="Arial"/>
          <w:b/>
          <w:sz w:val="22"/>
          <w:szCs w:val="22"/>
          <w:lang w:val="es-ES_tradnl"/>
        </w:rPr>
      </w:pPr>
      <w:r w:rsidRPr="0051670F">
        <w:rPr>
          <w:rFonts w:cs="Arial"/>
          <w:b/>
          <w:sz w:val="22"/>
          <w:szCs w:val="22"/>
          <w:lang w:val="es-ES_tradnl"/>
        </w:rPr>
        <w:t>CONSIDERANDO</w:t>
      </w:r>
    </w:p>
    <w:p w14:paraId="04355E5E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0E71ED88" w14:textId="77777777" w:rsidR="000450E2" w:rsidRPr="0051670F" w:rsidRDefault="000450E2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43B2226B" w14:textId="32E195F8" w:rsidR="00135A81" w:rsidRPr="0051670F" w:rsidRDefault="00135A81" w:rsidP="001A7752">
      <w:pPr>
        <w:ind w:right="-142"/>
        <w:jc w:val="both"/>
        <w:rPr>
          <w:rFonts w:cs="Arial"/>
          <w:i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Que el artículo 132 de la Ley 1448 de 2011 prevé como función del Gobierno nacional reglamentar: </w:t>
      </w:r>
      <w:r w:rsidRPr="0051670F">
        <w:rPr>
          <w:rFonts w:cs="Arial"/>
          <w:i/>
          <w:sz w:val="22"/>
          <w:szCs w:val="22"/>
          <w:lang w:val="es-ES_tradnl"/>
        </w:rPr>
        <w:t>“(…) el trámite, procedimiento, mecanismos, montos y demás lineamientos para otorgar la indemnización individual por la vía administrativa a las víctimas (…)”.</w:t>
      </w:r>
    </w:p>
    <w:p w14:paraId="23DF3C90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4623240C" w14:textId="13431174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Que tanto el numeral 7 del artículo</w:t>
      </w:r>
      <w:r w:rsidR="000450E2" w:rsidRPr="0051670F">
        <w:rPr>
          <w:rFonts w:cs="Arial"/>
          <w:sz w:val="22"/>
          <w:szCs w:val="22"/>
          <w:lang w:val="es-ES_tradnl"/>
        </w:rPr>
        <w:t xml:space="preserve"> </w:t>
      </w:r>
      <w:r w:rsidRPr="0051670F">
        <w:rPr>
          <w:rFonts w:cs="Arial"/>
          <w:sz w:val="22"/>
          <w:szCs w:val="22"/>
          <w:lang w:val="es-ES_tradnl"/>
        </w:rPr>
        <w:t>168 de la Ley 1448 de 2011 como el artículo 2.2.7.3.1 del Decreto Único Reglamentario</w:t>
      </w:r>
      <w:r w:rsidR="000450E2" w:rsidRPr="0051670F">
        <w:rPr>
          <w:rFonts w:cs="Arial"/>
          <w:sz w:val="22"/>
          <w:szCs w:val="22"/>
          <w:lang w:val="es-ES_tradnl"/>
        </w:rPr>
        <w:t xml:space="preserve"> </w:t>
      </w:r>
      <w:r w:rsidRPr="0051670F">
        <w:rPr>
          <w:rFonts w:cs="Arial"/>
          <w:sz w:val="22"/>
          <w:szCs w:val="22"/>
          <w:lang w:val="es-ES_tradnl"/>
        </w:rPr>
        <w:t>1084 de 2015, establecen que corresponde a la Unidad para la Atención y Reparación Integral a las Víctimas administrar los recursos destinados para hacer la entrega a las víctimas de la indemnización por vía administrativa.</w:t>
      </w:r>
    </w:p>
    <w:p w14:paraId="4D2AC1FE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7C60FABF" w14:textId="77777777" w:rsidR="00D60476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Que mediante el Decreto 1725 de 2012 el Gobierno nacional adoptó el Plan Nacional de Atención y Reparación Integral a las Víctimas, conformado por el conjunto de políticas, lineamientos, normas, procesos, planes, instituciones e instancias previstos en los Decretos 4829 de 2011, 790 de 2012, 4800 de 2011 compilado</w:t>
      </w:r>
      <w:r w:rsidR="008C6FDF" w:rsidRPr="0051670F">
        <w:rPr>
          <w:rFonts w:cs="Arial"/>
          <w:sz w:val="22"/>
          <w:szCs w:val="22"/>
          <w:lang w:val="es-ES_tradnl"/>
        </w:rPr>
        <w:t>s</w:t>
      </w:r>
      <w:r w:rsidRPr="0051670F">
        <w:rPr>
          <w:rFonts w:cs="Arial"/>
          <w:sz w:val="22"/>
          <w:szCs w:val="22"/>
          <w:lang w:val="es-ES_tradnl"/>
        </w:rPr>
        <w:t xml:space="preserve"> en el Decreto 1084 de 2015, los Documentos CONPES 3712 de 2011 y 3726 de 2012, con el propósito de definir cómo se cumplirán las medidas previstas en la Ley 1448 de 2011 a favor de las víctimas, dentro de una conjugación armónica de los principios de progresividad, gradualidad y sostenibilidad fiscal.</w:t>
      </w:r>
    </w:p>
    <w:p w14:paraId="2F806A8C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6C844BC2" w14:textId="77777777" w:rsidR="00135A81" w:rsidRPr="0051670F" w:rsidRDefault="00135A81" w:rsidP="001A7752">
      <w:pPr>
        <w:ind w:right="-142"/>
        <w:jc w:val="both"/>
        <w:rPr>
          <w:rFonts w:cs="Arial"/>
          <w:i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Que la Corte Constitucional, mediante la Sentencia C-253A de 2012, reconoció la aplicación de los principios de progresividad, gradualidad y sostenibilidad fiscal establecidos en la Ley 1448 de 2011, cuyo objeto va dirigido a garantizar que las medidas adoptadas por el Estado a favor de las víctimas</w:t>
      </w:r>
      <w:r w:rsidRPr="0051670F">
        <w:rPr>
          <w:rFonts w:cs="Arial"/>
          <w:i/>
          <w:sz w:val="22"/>
          <w:szCs w:val="22"/>
          <w:lang w:val="es-ES_tradnl"/>
        </w:rPr>
        <w:t>“…sean sostenibles fiscalmente y aplicadas gradual y progresivamente, con lo que se garantiza que los esfuerzos estatales van a ser financiables en el mediano y largo plazo, y que serán implementados en todo el país en un lapso determinado respetando el principio de igualdad…”.</w:t>
      </w:r>
    </w:p>
    <w:p w14:paraId="2A5B3595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08236262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Que la Corte Constitucional en la Sentencia SU-254 de 2013, ordenó el reconocimiento de la indemnización en dinero a hogares víctimas de desplazamiento forzado y emple</w:t>
      </w:r>
      <w:r w:rsidR="00ED0B9C" w:rsidRPr="0051670F">
        <w:rPr>
          <w:rFonts w:cs="Arial"/>
          <w:sz w:val="22"/>
          <w:szCs w:val="22"/>
          <w:lang w:val="es-ES_tradnl"/>
        </w:rPr>
        <w:t>ó</w:t>
      </w:r>
      <w:r w:rsidRPr="0051670F">
        <w:rPr>
          <w:rFonts w:cs="Arial"/>
          <w:sz w:val="22"/>
          <w:szCs w:val="22"/>
          <w:lang w:val="es-ES_tradnl"/>
        </w:rPr>
        <w:t xml:space="preserve"> la figura de los efectos </w:t>
      </w:r>
      <w:r w:rsidRPr="0051670F">
        <w:rPr>
          <w:rFonts w:cs="Arial"/>
          <w:i/>
          <w:sz w:val="22"/>
          <w:szCs w:val="22"/>
          <w:lang w:val="es-ES_tradnl"/>
        </w:rPr>
        <w:t xml:space="preserve">inter </w:t>
      </w:r>
      <w:proofErr w:type="spellStart"/>
      <w:r w:rsidRPr="0051670F">
        <w:rPr>
          <w:rFonts w:cs="Arial"/>
          <w:i/>
          <w:sz w:val="22"/>
          <w:szCs w:val="22"/>
          <w:lang w:val="es-ES_tradnl"/>
        </w:rPr>
        <w:t>comunis</w:t>
      </w:r>
      <w:proofErr w:type="spellEnd"/>
      <w:r w:rsidRPr="0051670F">
        <w:rPr>
          <w:rFonts w:cs="Arial"/>
          <w:sz w:val="22"/>
          <w:szCs w:val="22"/>
          <w:lang w:val="es-ES_tradnl"/>
        </w:rPr>
        <w:t xml:space="preserve"> para modular su providencia</w:t>
      </w:r>
      <w:r w:rsidR="00ED0B9C" w:rsidRPr="0051670F">
        <w:rPr>
          <w:rFonts w:cs="Arial"/>
          <w:sz w:val="22"/>
          <w:szCs w:val="22"/>
          <w:lang w:val="es-ES_tradnl"/>
        </w:rPr>
        <w:t>,</w:t>
      </w:r>
      <w:r w:rsidRPr="0051670F">
        <w:rPr>
          <w:rFonts w:cs="Arial"/>
          <w:sz w:val="22"/>
          <w:szCs w:val="22"/>
          <w:lang w:val="es-ES_tradnl"/>
        </w:rPr>
        <w:t xml:space="preserve"> con el propósito de asegurar el derecho a la igualdad de las víctimas del desplazamiento forzado, como un universo objetivo de </w:t>
      </w:r>
      <w:r w:rsidRPr="0051670F">
        <w:rPr>
          <w:rFonts w:cs="Arial"/>
          <w:sz w:val="22"/>
          <w:szCs w:val="22"/>
          <w:lang w:val="es-ES_tradnl"/>
        </w:rPr>
        <w:lastRenderedPageBreak/>
        <w:t>personas que se encontraban en la misma situación de los demandantes, ordenando, en consecuencia, a la Unidad para la Atención y Reparación Integral a las Víctimas reconocer y pagar la indemnización administrativa a víctimas de desplazamiento forzado, de conformidad con lo establecido en los artículos 132 de la Ley 1448 de 2011 y</w:t>
      </w:r>
      <w:r w:rsidR="00DB2619" w:rsidRPr="0051670F">
        <w:rPr>
          <w:rFonts w:cs="Arial"/>
          <w:sz w:val="22"/>
          <w:szCs w:val="22"/>
          <w:lang w:val="es-ES_tradnl"/>
        </w:rPr>
        <w:t xml:space="preserve"> el artículo 155 del Decreto 4800 de 2011, unificado en el artículo</w:t>
      </w:r>
      <w:r w:rsidRPr="0051670F">
        <w:rPr>
          <w:rFonts w:cs="Arial"/>
          <w:sz w:val="22"/>
          <w:szCs w:val="22"/>
          <w:lang w:val="es-ES_tradnl"/>
        </w:rPr>
        <w:t xml:space="preserve"> 2.2.7.3.10 del Decreto 1084 de 2015.</w:t>
      </w:r>
      <w:r w:rsidR="00ED0B9C" w:rsidRPr="0051670F">
        <w:rPr>
          <w:rFonts w:cs="Arial"/>
          <w:sz w:val="22"/>
          <w:szCs w:val="22"/>
          <w:lang w:val="es-ES_tradnl"/>
        </w:rPr>
        <w:t xml:space="preserve"> Esta decisión, redundó en la demanda de mayores recursos para el pago de indemnización y, en consecuencia, la ampliación en el tiempo que </w:t>
      </w:r>
      <w:r w:rsidR="00FB5B7F" w:rsidRPr="0051670F">
        <w:rPr>
          <w:rFonts w:cs="Arial"/>
          <w:sz w:val="22"/>
          <w:szCs w:val="22"/>
          <w:lang w:val="es-ES_tradnl"/>
        </w:rPr>
        <w:t xml:space="preserve">se requerirá </w:t>
      </w:r>
      <w:r w:rsidR="00ED0B9C" w:rsidRPr="0051670F">
        <w:rPr>
          <w:rFonts w:cs="Arial"/>
          <w:sz w:val="22"/>
          <w:szCs w:val="22"/>
          <w:lang w:val="es-ES_tradnl"/>
        </w:rPr>
        <w:t>para otorgar la indemnización por vía administrativa.</w:t>
      </w:r>
    </w:p>
    <w:p w14:paraId="5082077E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276647F7" w14:textId="24E9C897" w:rsidR="00AD3635" w:rsidRPr="0051670F" w:rsidRDefault="00AD3635" w:rsidP="001A7752">
      <w:pPr>
        <w:pStyle w:val="Sinespaciado"/>
        <w:jc w:val="both"/>
        <w:rPr>
          <w:rFonts w:ascii="Arial" w:hAnsi="Arial" w:cs="Arial"/>
        </w:rPr>
      </w:pPr>
      <w:r w:rsidRPr="0051670F">
        <w:rPr>
          <w:rFonts w:ascii="Arial" w:hAnsi="Arial" w:cs="Arial"/>
        </w:rPr>
        <w:t xml:space="preserve">Que, acorde con la Corte Constitucional, a través del </w:t>
      </w:r>
      <w:r w:rsidR="00257B7E" w:rsidRPr="0051670F">
        <w:rPr>
          <w:rFonts w:ascii="Arial" w:hAnsi="Arial" w:cs="Arial"/>
        </w:rPr>
        <w:t xml:space="preserve">Auto </w:t>
      </w:r>
      <w:r w:rsidRPr="0051670F">
        <w:rPr>
          <w:rFonts w:ascii="Arial" w:hAnsi="Arial" w:cs="Arial"/>
        </w:rPr>
        <w:t xml:space="preserve">de seguimiento No.119 de 2013, la </w:t>
      </w:r>
      <w:r w:rsidR="004B024F" w:rsidRPr="004B024F">
        <w:rPr>
          <w:rFonts w:ascii="Arial" w:hAnsi="Arial" w:cs="Arial"/>
        </w:rPr>
        <w:t>Unidad para la Atención y Reparación Integral a las Víctimas</w:t>
      </w:r>
      <w:r w:rsidRPr="0051670F">
        <w:rPr>
          <w:rFonts w:ascii="Arial" w:hAnsi="Arial" w:cs="Arial"/>
        </w:rPr>
        <w:t xml:space="preserve"> debe garantizar a las personas víctimas de desplazamiento forzado el acceso a las medidas de asistencia, atención y protección integral a las que tienen derecho con independencia de si el hecho victimizante guarda una relación cercana y suficiente con el conflicto armado o si se deriva de violencia generalizada, en razón a la situación de emergencia y vulnerabilidad en la que se encuentran las personas desplazadas. Sin embargo, frente a las demás medidas previstas en la Ley 1448 de 2011 para la población víctima, como lo es la medida de indemnización administrativa, la Corte Constitucional</w:t>
      </w:r>
      <w:r w:rsidR="00257B7E" w:rsidRPr="0051670F">
        <w:rPr>
          <w:rFonts w:ascii="Arial" w:hAnsi="Arial" w:cs="Arial"/>
        </w:rPr>
        <w:t>, en el mismo Auto,</w:t>
      </w:r>
      <w:r w:rsidRPr="0051670F">
        <w:rPr>
          <w:rFonts w:ascii="Arial" w:hAnsi="Arial" w:cs="Arial"/>
        </w:rPr>
        <w:t xml:space="preserve"> ha establecido que, por regla general, se tiene que establecer la conexión, cercana y suficiente con el conflicto armado interno.</w:t>
      </w:r>
    </w:p>
    <w:p w14:paraId="19E38462" w14:textId="77777777" w:rsidR="00AD3635" w:rsidRPr="0051670F" w:rsidRDefault="00AD3635" w:rsidP="001A7752">
      <w:pPr>
        <w:pStyle w:val="Sinespaciado"/>
        <w:jc w:val="both"/>
        <w:rPr>
          <w:rFonts w:ascii="Arial" w:hAnsi="Arial" w:cs="Arial"/>
        </w:rPr>
      </w:pPr>
    </w:p>
    <w:p w14:paraId="485A592D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Que la Corte Constitucional, en el Auto 206 de 2017, trajo a colación lo señalado por la misma colegiatura en la Sentencia C-753 de 2013 al pronunciarse sobre los principios de progresividad y sostenibilidad fiscal de la Ley 1448 de 2011, en cuanto a que </w:t>
      </w:r>
      <w:r w:rsidRPr="0051670F">
        <w:rPr>
          <w:rFonts w:cs="Arial"/>
          <w:i/>
          <w:sz w:val="22"/>
          <w:szCs w:val="22"/>
          <w:lang w:val="es-ES_tradnl"/>
        </w:rPr>
        <w:t>“…encontró razonable que los programas masivos de reparación administrativa, característicos de contextos de violencia generalizada y sistemática, no se encuentren en la capacidad de indemnizar por completo a todas las víctimas en un mismo momento. En este tipo de situaciones, la Corte encontró que es legítimo definir plazos razonables para otorgar la indemnización administrativa y acoger en esa dirección, determinados criterios que permitan priorizar la entrega de las medidas que correspondan…”.</w:t>
      </w:r>
      <w:r w:rsidRPr="0051670F">
        <w:rPr>
          <w:rFonts w:cs="Arial"/>
          <w:sz w:val="22"/>
          <w:szCs w:val="22"/>
          <w:lang w:val="es-ES_tradnl"/>
        </w:rPr>
        <w:t xml:space="preserve"> </w:t>
      </w:r>
    </w:p>
    <w:p w14:paraId="4D1BE851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42AC4484" w14:textId="171EBDBE" w:rsidR="009441AF" w:rsidRPr="0051670F" w:rsidRDefault="00BA6613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Que e</w:t>
      </w:r>
      <w:r w:rsidR="009441AF" w:rsidRPr="0051670F">
        <w:rPr>
          <w:rFonts w:cs="Arial"/>
          <w:sz w:val="22"/>
          <w:szCs w:val="22"/>
          <w:lang w:val="es-ES_tradnl"/>
        </w:rPr>
        <w:t xml:space="preserve">l Gobierno </w:t>
      </w:r>
      <w:r w:rsidR="001A7752">
        <w:rPr>
          <w:rFonts w:cs="Arial"/>
          <w:sz w:val="22"/>
          <w:szCs w:val="22"/>
          <w:lang w:val="es-ES_tradnl"/>
        </w:rPr>
        <w:t xml:space="preserve">nacional </w:t>
      </w:r>
      <w:r w:rsidR="009441AF" w:rsidRPr="0051670F">
        <w:rPr>
          <w:rFonts w:cs="Arial"/>
          <w:sz w:val="22"/>
          <w:szCs w:val="22"/>
          <w:lang w:val="es-ES_tradnl"/>
        </w:rPr>
        <w:t xml:space="preserve">ha realizado un importante esfuerzo en materia fiscal para atender, asistir y reparar a las víctimas del conflicto armado interno y de manera especial a la población víctima del </w:t>
      </w:r>
      <w:r w:rsidR="005A3F11" w:rsidRPr="0051670F">
        <w:rPr>
          <w:rFonts w:cs="Arial"/>
          <w:sz w:val="22"/>
          <w:szCs w:val="22"/>
          <w:lang w:val="es-ES_tradnl"/>
        </w:rPr>
        <w:t>desplazamiento forzado</w:t>
      </w:r>
      <w:r w:rsidR="009441AF" w:rsidRPr="0051670F">
        <w:rPr>
          <w:rFonts w:cs="Arial"/>
          <w:sz w:val="22"/>
          <w:szCs w:val="22"/>
          <w:lang w:val="es-ES_tradnl"/>
        </w:rPr>
        <w:t xml:space="preserve">. Sin embargo, existe una imposibilidad fáctica y jurídica para indemnizar por vía administrativa a todas las víctimas en un mismo momento, situación que circunscribe el reconocimiento de la </w:t>
      </w:r>
      <w:r w:rsidR="005A3F11" w:rsidRPr="0051670F">
        <w:rPr>
          <w:rFonts w:cs="Arial"/>
          <w:sz w:val="22"/>
          <w:szCs w:val="22"/>
          <w:lang w:val="es-ES_tradnl"/>
        </w:rPr>
        <w:t xml:space="preserve">medida de </w:t>
      </w:r>
      <w:r w:rsidR="009441AF" w:rsidRPr="0051670F">
        <w:rPr>
          <w:rFonts w:cs="Arial"/>
          <w:sz w:val="22"/>
          <w:szCs w:val="22"/>
          <w:lang w:val="es-ES_tradnl"/>
        </w:rPr>
        <w:t>indemnización</w:t>
      </w:r>
      <w:r w:rsidR="005A3F11" w:rsidRPr="0051670F">
        <w:rPr>
          <w:rFonts w:cs="Arial"/>
          <w:sz w:val="22"/>
          <w:szCs w:val="22"/>
          <w:lang w:val="es-ES_tradnl"/>
        </w:rPr>
        <w:t xml:space="preserve"> individual por vía</w:t>
      </w:r>
      <w:r w:rsidR="009441AF" w:rsidRPr="0051670F">
        <w:rPr>
          <w:rFonts w:cs="Arial"/>
          <w:sz w:val="22"/>
          <w:szCs w:val="22"/>
          <w:lang w:val="es-ES_tradnl"/>
        </w:rPr>
        <w:t xml:space="preserve"> administrativa a la aplicación de criterios de priorización para el desembolso, en el marco de los principios de gradualidad, progresividad</w:t>
      </w:r>
      <w:r w:rsidR="00A97F5F" w:rsidRPr="0051670F">
        <w:rPr>
          <w:rFonts w:cs="Arial"/>
          <w:sz w:val="22"/>
          <w:szCs w:val="22"/>
          <w:lang w:val="es-ES_tradnl"/>
        </w:rPr>
        <w:t xml:space="preserve"> y </w:t>
      </w:r>
      <w:r w:rsidR="009441AF" w:rsidRPr="0051670F">
        <w:rPr>
          <w:rFonts w:cs="Arial"/>
          <w:sz w:val="22"/>
          <w:szCs w:val="22"/>
          <w:lang w:val="es-ES_tradnl"/>
        </w:rPr>
        <w:t>sostenibilidad fiscal</w:t>
      </w:r>
      <w:r w:rsidR="00012135" w:rsidRPr="0051670F">
        <w:rPr>
          <w:rFonts w:cs="Arial"/>
          <w:sz w:val="22"/>
          <w:szCs w:val="22"/>
          <w:lang w:val="es-ES_tradnl"/>
        </w:rPr>
        <w:t xml:space="preserve"> y advierte la necesidad de modular los montos de indemnización administrativa dispuestos actualmente en los distintos regímenes normativos para aumentar la cobertura.</w:t>
      </w:r>
    </w:p>
    <w:p w14:paraId="65CD54AB" w14:textId="77777777" w:rsidR="009441AF" w:rsidRPr="0051670F" w:rsidRDefault="009441AF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1136005C" w14:textId="77777777" w:rsidR="00F76F5C" w:rsidRPr="0051670F" w:rsidRDefault="00F76F5C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Que, en las Bases del Plan Nacional de Desarrollo 2018-2022 </w:t>
      </w:r>
      <w:r w:rsidRPr="00942EE8">
        <w:rPr>
          <w:rFonts w:cs="Arial"/>
          <w:i/>
          <w:sz w:val="22"/>
          <w:szCs w:val="22"/>
          <w:lang w:val="es-ES_tradnl"/>
        </w:rPr>
        <w:t>“Pacto por Colombia, Pacto por la Equidad”</w:t>
      </w:r>
      <w:r w:rsidRPr="0051670F">
        <w:rPr>
          <w:rFonts w:cs="Arial"/>
          <w:sz w:val="22"/>
          <w:szCs w:val="22"/>
          <w:lang w:val="es-ES_tradnl"/>
        </w:rPr>
        <w:t xml:space="preserve">  se señala que la Unidad para la Atención y Reparación Integral a las V</w:t>
      </w:r>
      <w:r w:rsidR="00411037">
        <w:rPr>
          <w:rFonts w:cs="Arial"/>
          <w:sz w:val="22"/>
          <w:szCs w:val="22"/>
          <w:lang w:val="es-ES_tradnl"/>
        </w:rPr>
        <w:t>í</w:t>
      </w:r>
      <w:r w:rsidRPr="0051670F">
        <w:rPr>
          <w:rFonts w:cs="Arial"/>
          <w:sz w:val="22"/>
          <w:szCs w:val="22"/>
          <w:lang w:val="es-ES_tradnl"/>
        </w:rPr>
        <w:t xml:space="preserve">ctimas, el Ministerio de Hacienda </w:t>
      </w:r>
      <w:r w:rsidR="00411037">
        <w:rPr>
          <w:rFonts w:cs="Arial"/>
          <w:sz w:val="22"/>
          <w:szCs w:val="22"/>
          <w:lang w:val="es-ES_tradnl"/>
        </w:rPr>
        <w:t xml:space="preserve">y Crédito Público </w:t>
      </w:r>
      <w:r w:rsidRPr="0051670F">
        <w:rPr>
          <w:rFonts w:cs="Arial"/>
          <w:sz w:val="22"/>
          <w:szCs w:val="22"/>
          <w:lang w:val="es-ES_tradnl"/>
        </w:rPr>
        <w:t>y el Departamento Nacional de Planeación, adelantarán los estudios y análisis presupuestales correspondientes a efectos de reglamentar la indemnización, de tal suerte que se contará con criterios para el reconocimiento y entrega</w:t>
      </w:r>
      <w:r w:rsidR="00101869" w:rsidRPr="0051670F">
        <w:rPr>
          <w:rFonts w:cs="Arial"/>
          <w:sz w:val="22"/>
          <w:szCs w:val="22"/>
          <w:lang w:val="es-ES_tradnl"/>
        </w:rPr>
        <w:t xml:space="preserve"> de la medida indemnizatoria en plazos razonables</w:t>
      </w:r>
      <w:r w:rsidRPr="0051670F">
        <w:rPr>
          <w:rFonts w:cs="Arial"/>
          <w:sz w:val="22"/>
          <w:szCs w:val="22"/>
          <w:lang w:val="es-ES_tradnl"/>
        </w:rPr>
        <w:t xml:space="preserve"> </w:t>
      </w:r>
      <w:r w:rsidR="00101869" w:rsidRPr="0051670F">
        <w:rPr>
          <w:rFonts w:cs="Arial"/>
          <w:sz w:val="22"/>
          <w:szCs w:val="22"/>
          <w:lang w:val="es-ES_tradnl"/>
        </w:rPr>
        <w:t>y</w:t>
      </w:r>
      <w:r w:rsidR="00411037">
        <w:rPr>
          <w:rFonts w:cs="Arial"/>
          <w:sz w:val="22"/>
          <w:szCs w:val="22"/>
          <w:lang w:val="es-ES_tradnl"/>
        </w:rPr>
        <w:t>,</w:t>
      </w:r>
      <w:r w:rsidR="00101869" w:rsidRPr="0051670F">
        <w:rPr>
          <w:rFonts w:cs="Arial"/>
          <w:sz w:val="22"/>
          <w:szCs w:val="22"/>
          <w:lang w:val="es-ES_tradnl"/>
        </w:rPr>
        <w:t xml:space="preserve"> con montos de pago</w:t>
      </w:r>
      <w:r w:rsidRPr="0051670F">
        <w:rPr>
          <w:rFonts w:cs="Arial"/>
          <w:sz w:val="22"/>
          <w:szCs w:val="22"/>
          <w:lang w:val="es-ES_tradnl"/>
        </w:rPr>
        <w:t xml:space="preserve"> más equitativos en el cubrimiento del universo</w:t>
      </w:r>
      <w:r w:rsidR="00101869" w:rsidRPr="0051670F">
        <w:rPr>
          <w:rFonts w:cs="Arial"/>
          <w:sz w:val="22"/>
          <w:szCs w:val="22"/>
          <w:lang w:val="es-ES_tradnl"/>
        </w:rPr>
        <w:t xml:space="preserve"> de víctimas.</w:t>
      </w:r>
    </w:p>
    <w:p w14:paraId="5FB893E6" w14:textId="77777777" w:rsidR="00F76F5C" w:rsidRPr="0051670F" w:rsidRDefault="00F76F5C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470ECD86" w14:textId="06568F2C" w:rsidR="009441AF" w:rsidRPr="0051670F" w:rsidRDefault="009441AF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Que el reto de la política de Atención, Asistencia y Reparación sigue siendo enorme y una de las principales preocupaciones es cumplir con las expectativas de las víctimas, para lo cual es necesario tomar medidas que permitan brindar una mayor equidad y cobertura. </w:t>
      </w:r>
    </w:p>
    <w:p w14:paraId="1DEF67E5" w14:textId="77777777" w:rsidR="00CD40CF" w:rsidRPr="0051670F" w:rsidRDefault="00CD40CF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6F69C5AA" w14:textId="77777777" w:rsidR="00CD40CF" w:rsidRPr="0051670F" w:rsidRDefault="00EE2BCF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</w:rPr>
        <w:t xml:space="preserve">Que, </w:t>
      </w:r>
      <w:r w:rsidR="00CD40CF" w:rsidRPr="0051670F">
        <w:rPr>
          <w:rFonts w:cs="Arial"/>
          <w:sz w:val="22"/>
          <w:szCs w:val="22"/>
          <w:lang w:val="es-ES_tradnl"/>
        </w:rPr>
        <w:t xml:space="preserve">conforme a los precedentes, resulta necesario reglamentar </w:t>
      </w:r>
      <w:r w:rsidR="005A3F11" w:rsidRPr="0051670F">
        <w:rPr>
          <w:rFonts w:cs="Arial"/>
          <w:sz w:val="22"/>
          <w:szCs w:val="22"/>
          <w:lang w:val="es-ES_tradnl"/>
        </w:rPr>
        <w:t>aspectos d</w:t>
      </w:r>
      <w:r w:rsidR="00CD40CF" w:rsidRPr="0051670F">
        <w:rPr>
          <w:rFonts w:cs="Arial"/>
          <w:sz w:val="22"/>
          <w:szCs w:val="22"/>
          <w:lang w:val="es-ES_tradnl"/>
        </w:rPr>
        <w:t xml:space="preserve">el procedimiento </w:t>
      </w:r>
      <w:r w:rsidR="005A3F11" w:rsidRPr="0051670F">
        <w:rPr>
          <w:rFonts w:cs="Arial"/>
          <w:sz w:val="22"/>
          <w:szCs w:val="22"/>
          <w:lang w:val="es-ES_tradnl"/>
        </w:rPr>
        <w:t>para reconocer y otorgar la indemnización por vía administrativa</w:t>
      </w:r>
      <w:r w:rsidR="00FB3D90" w:rsidRPr="0051670F">
        <w:rPr>
          <w:rFonts w:cs="Arial"/>
          <w:sz w:val="22"/>
          <w:szCs w:val="22"/>
          <w:lang w:val="es-ES_tradnl"/>
        </w:rPr>
        <w:t xml:space="preserve"> concernientes al</w:t>
      </w:r>
      <w:r w:rsidR="00CD40CF" w:rsidRPr="0051670F">
        <w:rPr>
          <w:rFonts w:cs="Arial"/>
          <w:sz w:val="22"/>
          <w:szCs w:val="22"/>
          <w:lang w:val="es-ES_tradnl"/>
        </w:rPr>
        <w:t xml:space="preserve"> </w:t>
      </w:r>
      <w:r w:rsidR="00FB3D90" w:rsidRPr="0051670F">
        <w:rPr>
          <w:rFonts w:cs="Arial"/>
          <w:sz w:val="22"/>
          <w:szCs w:val="22"/>
          <w:lang w:val="es-ES_tradnl"/>
        </w:rPr>
        <w:t xml:space="preserve">orden de entrega </w:t>
      </w:r>
      <w:r w:rsidR="00CD40CF" w:rsidRPr="0051670F">
        <w:rPr>
          <w:rFonts w:cs="Arial"/>
          <w:sz w:val="22"/>
          <w:szCs w:val="22"/>
          <w:lang w:val="es-ES_tradnl"/>
        </w:rPr>
        <w:t xml:space="preserve">de la </w:t>
      </w:r>
      <w:r w:rsidR="00FB3D90" w:rsidRPr="0051670F">
        <w:rPr>
          <w:rFonts w:cs="Arial"/>
          <w:sz w:val="22"/>
          <w:szCs w:val="22"/>
          <w:lang w:val="es-ES_tradnl"/>
        </w:rPr>
        <w:t xml:space="preserve">medida </w:t>
      </w:r>
      <w:r w:rsidR="00CD40CF" w:rsidRPr="0051670F">
        <w:rPr>
          <w:rFonts w:cs="Arial"/>
          <w:sz w:val="22"/>
          <w:szCs w:val="22"/>
          <w:lang w:val="es-ES_tradnl"/>
        </w:rPr>
        <w:t>y la actualización de los montos de indemnización.</w:t>
      </w:r>
    </w:p>
    <w:p w14:paraId="47D0F502" w14:textId="77777777" w:rsidR="00FB5301" w:rsidRPr="0051670F" w:rsidRDefault="00FB530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36541715" w14:textId="13FF8E76" w:rsidR="000D7267" w:rsidRPr="0051670F" w:rsidRDefault="000D7267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</w:rPr>
        <w:lastRenderedPageBreak/>
        <w:t xml:space="preserve">Que el proyecto de decreto fue publicado en el sitio web del Ministerio de </w:t>
      </w:r>
      <w:r w:rsidR="008C38FD" w:rsidRPr="0051670F">
        <w:rPr>
          <w:rFonts w:cs="Arial"/>
          <w:sz w:val="22"/>
          <w:szCs w:val="22"/>
        </w:rPr>
        <w:t xml:space="preserve">Hacienda y Crédito Público, </w:t>
      </w:r>
      <w:r w:rsidR="00AD395E">
        <w:rPr>
          <w:rFonts w:cs="Arial"/>
          <w:sz w:val="22"/>
          <w:szCs w:val="22"/>
        </w:rPr>
        <w:t xml:space="preserve">del </w:t>
      </w:r>
      <w:r w:rsidR="008C38FD" w:rsidRPr="0051670F">
        <w:rPr>
          <w:rFonts w:cs="Arial"/>
          <w:sz w:val="22"/>
          <w:szCs w:val="22"/>
        </w:rPr>
        <w:t>Departamento Nacional de Planeación</w:t>
      </w:r>
      <w:r w:rsidR="0087382F" w:rsidRPr="0051670F">
        <w:rPr>
          <w:rFonts w:cs="Arial"/>
          <w:sz w:val="22"/>
          <w:szCs w:val="22"/>
        </w:rPr>
        <w:t>,</w:t>
      </w:r>
      <w:r w:rsidR="00AD395E">
        <w:rPr>
          <w:rFonts w:cs="Arial"/>
          <w:sz w:val="22"/>
          <w:szCs w:val="22"/>
        </w:rPr>
        <w:t xml:space="preserve"> del</w:t>
      </w:r>
      <w:r w:rsidR="008C38FD" w:rsidRPr="0051670F">
        <w:rPr>
          <w:rFonts w:cs="Arial"/>
          <w:sz w:val="22"/>
          <w:szCs w:val="22"/>
        </w:rPr>
        <w:t xml:space="preserve"> Departamento</w:t>
      </w:r>
      <w:r w:rsidR="00AD395E">
        <w:rPr>
          <w:rFonts w:cs="Arial"/>
          <w:sz w:val="22"/>
          <w:szCs w:val="22"/>
        </w:rPr>
        <w:t xml:space="preserve"> Administrativo para</w:t>
      </w:r>
      <w:r w:rsidR="008C38FD" w:rsidRPr="0051670F">
        <w:rPr>
          <w:rFonts w:cs="Arial"/>
          <w:sz w:val="22"/>
          <w:szCs w:val="22"/>
        </w:rPr>
        <w:t xml:space="preserve"> </w:t>
      </w:r>
      <w:r w:rsidR="00AD395E">
        <w:rPr>
          <w:rFonts w:cs="Arial"/>
          <w:sz w:val="22"/>
          <w:szCs w:val="22"/>
        </w:rPr>
        <w:t>la</w:t>
      </w:r>
      <w:r w:rsidR="008C38FD" w:rsidRPr="0051670F">
        <w:rPr>
          <w:rFonts w:cs="Arial"/>
          <w:sz w:val="22"/>
          <w:szCs w:val="22"/>
        </w:rPr>
        <w:t xml:space="preserve"> Prosperidad Social</w:t>
      </w:r>
      <w:r w:rsidR="0087382F" w:rsidRPr="0051670F">
        <w:rPr>
          <w:rFonts w:cs="Arial"/>
          <w:sz w:val="22"/>
          <w:szCs w:val="22"/>
        </w:rPr>
        <w:t xml:space="preserve"> y la Unidad para la Atención y Reparación Integral a las Víctimas</w:t>
      </w:r>
      <w:r w:rsidRPr="0051670F">
        <w:rPr>
          <w:rFonts w:cs="Arial"/>
          <w:sz w:val="22"/>
          <w:szCs w:val="22"/>
        </w:rPr>
        <w:t xml:space="preserve">, en cumplimiento de lo dispuesto en el numeral 8 del artículo 8 </w:t>
      </w:r>
      <w:proofErr w:type="spellStart"/>
      <w:r w:rsidRPr="0051670F">
        <w:rPr>
          <w:rFonts w:cs="Arial"/>
          <w:sz w:val="22"/>
          <w:szCs w:val="22"/>
        </w:rPr>
        <w:t>del</w:t>
      </w:r>
      <w:proofErr w:type="spellEnd"/>
      <w:r w:rsidR="008C38FD" w:rsidRPr="0051670F">
        <w:rPr>
          <w:rFonts w:cs="Arial"/>
          <w:sz w:val="22"/>
          <w:szCs w:val="22"/>
        </w:rPr>
        <w:t xml:space="preserve"> la Ley 1437 de 2011 o</w:t>
      </w:r>
      <w:r w:rsidRPr="0051670F">
        <w:rPr>
          <w:rFonts w:cs="Arial"/>
          <w:sz w:val="22"/>
          <w:szCs w:val="22"/>
        </w:rPr>
        <w:t xml:space="preserve"> Código de Procedimiento Administrativo y de lo Contencioso Administrativo. </w:t>
      </w:r>
    </w:p>
    <w:p w14:paraId="530653CC" w14:textId="77777777" w:rsidR="000D7267" w:rsidRPr="0051670F" w:rsidRDefault="000D7267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34C9AAC7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Que, de acuerdo con lo anterior, se hace necesario adicionar un título a la Parte 2, del Libro 2 del Decreto 1084 de 2015. </w:t>
      </w:r>
    </w:p>
    <w:p w14:paraId="37A95CD3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775ADDE5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En mérito de lo expuesto, </w:t>
      </w:r>
    </w:p>
    <w:p w14:paraId="73FF92D3" w14:textId="77777777" w:rsidR="00135A81" w:rsidRPr="0051670F" w:rsidRDefault="00135A81" w:rsidP="001A7752">
      <w:pPr>
        <w:ind w:right="-142"/>
        <w:jc w:val="both"/>
        <w:rPr>
          <w:rFonts w:cs="Arial"/>
          <w:color w:val="ED7D31" w:themeColor="accent2"/>
          <w:sz w:val="22"/>
          <w:szCs w:val="22"/>
          <w:lang w:val="es-ES_tradnl"/>
        </w:rPr>
      </w:pPr>
    </w:p>
    <w:p w14:paraId="2EB09394" w14:textId="77777777" w:rsidR="00135A81" w:rsidRPr="0051670F" w:rsidRDefault="00135A81" w:rsidP="001A7752">
      <w:pPr>
        <w:ind w:right="-142"/>
        <w:jc w:val="center"/>
        <w:rPr>
          <w:rFonts w:cs="Arial"/>
          <w:b/>
          <w:sz w:val="22"/>
          <w:szCs w:val="22"/>
          <w:lang w:val="es-ES_tradnl"/>
        </w:rPr>
      </w:pPr>
      <w:r w:rsidRPr="0051670F">
        <w:rPr>
          <w:rFonts w:cs="Arial"/>
          <w:b/>
          <w:sz w:val="22"/>
          <w:szCs w:val="22"/>
          <w:lang w:val="es-ES_tradnl"/>
        </w:rPr>
        <w:t>DECRETA:</w:t>
      </w:r>
    </w:p>
    <w:p w14:paraId="471A5009" w14:textId="77777777" w:rsidR="00135A81" w:rsidRPr="0051670F" w:rsidRDefault="00135A81" w:rsidP="001A7752">
      <w:pPr>
        <w:tabs>
          <w:tab w:val="left" w:pos="1837"/>
        </w:tabs>
        <w:ind w:right="-142"/>
        <w:jc w:val="both"/>
        <w:rPr>
          <w:rFonts w:cs="Arial"/>
          <w:sz w:val="22"/>
          <w:szCs w:val="22"/>
        </w:rPr>
      </w:pPr>
    </w:p>
    <w:p w14:paraId="577D36BF" w14:textId="77777777" w:rsidR="00135A81" w:rsidRPr="0051670F" w:rsidRDefault="00135A81" w:rsidP="001A7752">
      <w:pPr>
        <w:tabs>
          <w:tab w:val="left" w:pos="1837"/>
        </w:tabs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Artículo 1</w:t>
      </w:r>
      <w:r w:rsidRPr="0051670F">
        <w:rPr>
          <w:rFonts w:cs="Arial"/>
          <w:sz w:val="22"/>
          <w:szCs w:val="22"/>
        </w:rPr>
        <w:t xml:space="preserve">. </w:t>
      </w:r>
      <w:r w:rsidRPr="0051670F">
        <w:rPr>
          <w:rFonts w:cs="Arial"/>
          <w:b/>
          <w:sz w:val="22"/>
          <w:szCs w:val="22"/>
        </w:rPr>
        <w:t>Adición al Decreto Único 1084 de 2015</w:t>
      </w:r>
      <w:r w:rsidRPr="0051670F">
        <w:rPr>
          <w:rFonts w:cs="Arial"/>
          <w:sz w:val="22"/>
          <w:szCs w:val="22"/>
        </w:rPr>
        <w:t>. Adiciónese el Título 12 a la Parte 2, del Libro 2 del Decreto 1084 de 2015, el cual quedará así:</w:t>
      </w:r>
    </w:p>
    <w:p w14:paraId="79AA102E" w14:textId="77777777" w:rsidR="00135A81" w:rsidRPr="0051670F" w:rsidRDefault="00135A81" w:rsidP="001A7752">
      <w:pPr>
        <w:tabs>
          <w:tab w:val="left" w:pos="1837"/>
        </w:tabs>
        <w:ind w:right="-142"/>
        <w:jc w:val="both"/>
        <w:rPr>
          <w:rFonts w:cs="Arial"/>
          <w:sz w:val="22"/>
          <w:szCs w:val="22"/>
        </w:rPr>
      </w:pPr>
    </w:p>
    <w:p w14:paraId="0C3BA9E7" w14:textId="77777777" w:rsidR="00135A81" w:rsidRPr="0051670F" w:rsidRDefault="00135A81" w:rsidP="001A7752">
      <w:pPr>
        <w:tabs>
          <w:tab w:val="left" w:pos="1837"/>
        </w:tabs>
        <w:ind w:right="-142"/>
        <w:jc w:val="both"/>
        <w:rPr>
          <w:rFonts w:cs="Arial"/>
          <w:sz w:val="22"/>
          <w:szCs w:val="22"/>
        </w:rPr>
      </w:pPr>
    </w:p>
    <w:p w14:paraId="67F1B9B0" w14:textId="77777777" w:rsidR="00135A81" w:rsidRPr="0051670F" w:rsidRDefault="001F2318" w:rsidP="001A7752">
      <w:pPr>
        <w:tabs>
          <w:tab w:val="left" w:pos="1837"/>
        </w:tabs>
        <w:ind w:right="-142"/>
        <w:jc w:val="center"/>
        <w:rPr>
          <w:rFonts w:cs="Arial"/>
          <w:b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“</w:t>
      </w:r>
      <w:r w:rsidR="00135A81" w:rsidRPr="0051670F">
        <w:rPr>
          <w:rFonts w:cs="Arial"/>
          <w:b/>
          <w:sz w:val="22"/>
          <w:szCs w:val="22"/>
        </w:rPr>
        <w:t>TÍTULO 12</w:t>
      </w:r>
    </w:p>
    <w:p w14:paraId="3F6D8CAC" w14:textId="77777777" w:rsidR="00135A81" w:rsidRPr="0051670F" w:rsidRDefault="00135A81" w:rsidP="001A7752">
      <w:pPr>
        <w:tabs>
          <w:tab w:val="left" w:pos="1837"/>
        </w:tabs>
        <w:ind w:right="-142"/>
        <w:jc w:val="center"/>
        <w:rPr>
          <w:rFonts w:cs="Arial"/>
          <w:b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 xml:space="preserve">Regulación </w:t>
      </w:r>
      <w:r w:rsidR="002E09D8" w:rsidRPr="0051670F">
        <w:rPr>
          <w:rFonts w:cs="Arial"/>
          <w:b/>
          <w:sz w:val="22"/>
          <w:szCs w:val="22"/>
          <w:lang w:val="es-ES_tradnl"/>
        </w:rPr>
        <w:t>sobre montos y el orden de entrega</w:t>
      </w:r>
      <w:r w:rsidR="002E09D8" w:rsidRPr="0051670F" w:rsidDel="002E09D8">
        <w:rPr>
          <w:rFonts w:cs="Arial"/>
          <w:b/>
          <w:sz w:val="22"/>
          <w:szCs w:val="22"/>
        </w:rPr>
        <w:t xml:space="preserve"> </w:t>
      </w:r>
      <w:r w:rsidR="002E09D8" w:rsidRPr="0051670F">
        <w:rPr>
          <w:rFonts w:cs="Arial"/>
          <w:b/>
          <w:sz w:val="22"/>
          <w:szCs w:val="22"/>
        </w:rPr>
        <w:t>de</w:t>
      </w:r>
      <w:r w:rsidRPr="0051670F">
        <w:rPr>
          <w:rFonts w:cs="Arial"/>
          <w:b/>
          <w:sz w:val="22"/>
          <w:szCs w:val="22"/>
        </w:rPr>
        <w:t xml:space="preserve"> la Indemnización Administrativa </w:t>
      </w:r>
    </w:p>
    <w:p w14:paraId="68BA865D" w14:textId="77777777" w:rsidR="00135A81" w:rsidRPr="0051670F" w:rsidRDefault="00135A81" w:rsidP="001A7752">
      <w:pPr>
        <w:tabs>
          <w:tab w:val="left" w:pos="1837"/>
        </w:tabs>
        <w:ind w:right="-142"/>
        <w:jc w:val="center"/>
        <w:rPr>
          <w:rFonts w:cs="Arial"/>
          <w:b/>
          <w:sz w:val="22"/>
          <w:szCs w:val="22"/>
        </w:rPr>
      </w:pPr>
    </w:p>
    <w:p w14:paraId="56C17C7E" w14:textId="77777777" w:rsidR="00135A81" w:rsidRPr="0051670F" w:rsidRDefault="00135A81" w:rsidP="001A7752">
      <w:pPr>
        <w:tabs>
          <w:tab w:val="left" w:pos="1837"/>
        </w:tabs>
        <w:ind w:right="-142"/>
        <w:jc w:val="center"/>
        <w:rPr>
          <w:rFonts w:cs="Arial"/>
          <w:b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Capítulo 1</w:t>
      </w:r>
    </w:p>
    <w:p w14:paraId="57D1DE64" w14:textId="77777777" w:rsidR="00135A81" w:rsidRPr="0051670F" w:rsidRDefault="00135A81" w:rsidP="001A7752">
      <w:pPr>
        <w:tabs>
          <w:tab w:val="left" w:pos="1837"/>
        </w:tabs>
        <w:ind w:right="-142"/>
        <w:jc w:val="center"/>
        <w:rPr>
          <w:rFonts w:cs="Arial"/>
          <w:b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DISPOSICIONES GENERALES</w:t>
      </w:r>
    </w:p>
    <w:p w14:paraId="294D7C65" w14:textId="77777777" w:rsidR="00135A81" w:rsidRPr="0051670F" w:rsidRDefault="00135A81" w:rsidP="001A7752">
      <w:pPr>
        <w:tabs>
          <w:tab w:val="left" w:pos="1837"/>
        </w:tabs>
        <w:ind w:right="-142"/>
        <w:jc w:val="center"/>
        <w:rPr>
          <w:rFonts w:cs="Arial"/>
          <w:b/>
          <w:sz w:val="22"/>
          <w:szCs w:val="22"/>
        </w:rPr>
      </w:pPr>
    </w:p>
    <w:p w14:paraId="1CA9EEE8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  <w:lang w:val="es-ES_tradnl"/>
        </w:rPr>
        <w:t>Artículo 2.2.12.1.1. Objeto.</w:t>
      </w:r>
      <w:r w:rsidRPr="0051670F">
        <w:rPr>
          <w:rFonts w:cs="Arial"/>
          <w:sz w:val="22"/>
          <w:szCs w:val="22"/>
          <w:lang w:val="es-ES_tradnl"/>
        </w:rPr>
        <w:t xml:space="preserve"> El presente título </w:t>
      </w:r>
      <w:r w:rsidR="00CB7D4C" w:rsidRPr="0051670F">
        <w:rPr>
          <w:rFonts w:cs="Arial"/>
          <w:sz w:val="22"/>
          <w:szCs w:val="22"/>
          <w:lang w:val="es-ES_tradnl"/>
        </w:rPr>
        <w:t>reglamenta</w:t>
      </w:r>
      <w:r w:rsidR="00CF28BD" w:rsidRPr="0051670F">
        <w:rPr>
          <w:rFonts w:cs="Arial"/>
          <w:sz w:val="22"/>
          <w:szCs w:val="22"/>
          <w:lang w:val="es-ES_tradnl"/>
        </w:rPr>
        <w:t xml:space="preserve"> aspectos </w:t>
      </w:r>
      <w:r w:rsidR="008C38FD" w:rsidRPr="0051670F">
        <w:rPr>
          <w:rFonts w:cs="Arial"/>
          <w:sz w:val="22"/>
          <w:szCs w:val="22"/>
          <w:lang w:val="es-ES_tradnl"/>
        </w:rPr>
        <w:t xml:space="preserve">concernientes </w:t>
      </w:r>
      <w:r w:rsidR="00C44725" w:rsidRPr="0051670F">
        <w:rPr>
          <w:rFonts w:cs="Arial"/>
          <w:sz w:val="22"/>
          <w:szCs w:val="22"/>
          <w:lang w:val="es-ES_tradnl"/>
        </w:rPr>
        <w:t xml:space="preserve">al </w:t>
      </w:r>
      <w:r w:rsidR="006D71F2" w:rsidRPr="0051670F">
        <w:rPr>
          <w:rFonts w:cs="Arial"/>
          <w:sz w:val="22"/>
          <w:szCs w:val="22"/>
          <w:lang w:val="es-ES_tradnl"/>
        </w:rPr>
        <w:t>reconoc</w:t>
      </w:r>
      <w:r w:rsidR="00C44725" w:rsidRPr="0051670F">
        <w:rPr>
          <w:rFonts w:cs="Arial"/>
          <w:sz w:val="22"/>
          <w:szCs w:val="22"/>
          <w:lang w:val="es-ES_tradnl"/>
        </w:rPr>
        <w:t>imiento</w:t>
      </w:r>
      <w:r w:rsidR="006D71F2" w:rsidRPr="0051670F">
        <w:rPr>
          <w:rFonts w:cs="Arial"/>
          <w:sz w:val="22"/>
          <w:szCs w:val="22"/>
          <w:lang w:val="es-ES_tradnl"/>
        </w:rPr>
        <w:t xml:space="preserve"> y </w:t>
      </w:r>
      <w:r w:rsidR="00C44725" w:rsidRPr="0051670F">
        <w:rPr>
          <w:rFonts w:cs="Arial"/>
          <w:sz w:val="22"/>
          <w:szCs w:val="22"/>
          <w:lang w:val="es-ES_tradnl"/>
        </w:rPr>
        <w:t>otorgamiento de</w:t>
      </w:r>
      <w:r w:rsidR="006D71F2" w:rsidRPr="0051670F">
        <w:rPr>
          <w:rFonts w:cs="Arial"/>
          <w:sz w:val="22"/>
          <w:szCs w:val="22"/>
          <w:lang w:val="es-ES_tradnl"/>
        </w:rPr>
        <w:t xml:space="preserve"> la indemnización por vía administrativa</w:t>
      </w:r>
      <w:r w:rsidR="00FB3D90" w:rsidRPr="0051670F">
        <w:rPr>
          <w:rFonts w:cs="Arial"/>
          <w:sz w:val="22"/>
          <w:szCs w:val="22"/>
          <w:lang w:val="es-ES_tradnl"/>
        </w:rPr>
        <w:t xml:space="preserve"> relacionados con</w:t>
      </w:r>
      <w:r w:rsidR="006D71F2" w:rsidRPr="0051670F">
        <w:rPr>
          <w:rFonts w:cs="Arial"/>
          <w:sz w:val="22"/>
          <w:szCs w:val="22"/>
          <w:lang w:val="es-ES_tradnl"/>
        </w:rPr>
        <w:t xml:space="preserve"> los </w:t>
      </w:r>
      <w:r w:rsidR="00CF28BD" w:rsidRPr="0051670F">
        <w:rPr>
          <w:rFonts w:cs="Arial"/>
          <w:sz w:val="22"/>
          <w:szCs w:val="22"/>
          <w:lang w:val="es-ES_tradnl"/>
        </w:rPr>
        <w:t xml:space="preserve">montos y </w:t>
      </w:r>
      <w:r w:rsidR="00FB3D90" w:rsidRPr="0051670F">
        <w:rPr>
          <w:rFonts w:cs="Arial"/>
          <w:sz w:val="22"/>
          <w:szCs w:val="22"/>
          <w:lang w:val="es-ES_tradnl"/>
        </w:rPr>
        <w:t>el orden de entrega</w:t>
      </w:r>
      <w:r w:rsidR="00CF28BD" w:rsidRPr="0051670F">
        <w:rPr>
          <w:rFonts w:cs="Arial"/>
          <w:sz w:val="22"/>
          <w:szCs w:val="22"/>
          <w:lang w:val="es-ES_tradnl"/>
        </w:rPr>
        <w:t xml:space="preserve"> de</w:t>
      </w:r>
      <w:r w:rsidR="00CB7D4C" w:rsidRPr="0051670F">
        <w:rPr>
          <w:rFonts w:cs="Arial"/>
          <w:sz w:val="22"/>
          <w:szCs w:val="22"/>
          <w:lang w:val="es-ES_tradnl"/>
        </w:rPr>
        <w:t xml:space="preserve"> la medida</w:t>
      </w:r>
      <w:r w:rsidR="003D32F3" w:rsidRPr="0051670F">
        <w:rPr>
          <w:rFonts w:cs="Arial"/>
          <w:sz w:val="22"/>
          <w:szCs w:val="22"/>
          <w:lang w:val="es-ES_tradnl"/>
        </w:rPr>
        <w:t xml:space="preserve"> indemnizatoria</w:t>
      </w:r>
      <w:r w:rsidR="00CB7D4C" w:rsidRPr="0051670F">
        <w:rPr>
          <w:rFonts w:cs="Arial"/>
          <w:sz w:val="22"/>
          <w:szCs w:val="22"/>
          <w:lang w:val="es-ES_tradnl"/>
        </w:rPr>
        <w:t xml:space="preserve"> </w:t>
      </w:r>
      <w:r w:rsidR="00CF28BD" w:rsidRPr="0051670F">
        <w:rPr>
          <w:rFonts w:cs="Arial"/>
          <w:sz w:val="22"/>
          <w:szCs w:val="22"/>
          <w:lang w:val="es-ES_tradnl"/>
        </w:rPr>
        <w:t xml:space="preserve">reconocida por la </w:t>
      </w:r>
      <w:r w:rsidR="00CF28BD" w:rsidRPr="0051670F">
        <w:rPr>
          <w:rFonts w:cs="Arial"/>
          <w:sz w:val="22"/>
          <w:szCs w:val="22"/>
        </w:rPr>
        <w:t>Unidad para la Atención y Reparación Integral a las Víctimas</w:t>
      </w:r>
      <w:r w:rsidR="008C38FD" w:rsidRPr="0051670F">
        <w:rPr>
          <w:rFonts w:cs="Arial"/>
          <w:sz w:val="22"/>
          <w:szCs w:val="22"/>
        </w:rPr>
        <w:t xml:space="preserve"> o por quien haga sus veces</w:t>
      </w:r>
      <w:r w:rsidR="00CF28BD" w:rsidRPr="0051670F">
        <w:rPr>
          <w:rFonts w:cs="Arial"/>
          <w:sz w:val="22"/>
          <w:szCs w:val="22"/>
          <w:lang w:val="es-ES_tradnl"/>
        </w:rPr>
        <w:t>.</w:t>
      </w:r>
      <w:r w:rsidRPr="0051670F">
        <w:rPr>
          <w:rFonts w:cs="Arial"/>
          <w:sz w:val="22"/>
          <w:szCs w:val="22"/>
          <w:lang w:val="es-ES_tradnl"/>
        </w:rPr>
        <w:t xml:space="preserve"> </w:t>
      </w:r>
    </w:p>
    <w:p w14:paraId="3E3F074F" w14:textId="77777777" w:rsidR="00135A81" w:rsidRPr="0051670F" w:rsidRDefault="00135A81" w:rsidP="001A7752">
      <w:pPr>
        <w:ind w:right="-142"/>
        <w:jc w:val="both"/>
        <w:rPr>
          <w:rFonts w:cs="Arial"/>
          <w:b/>
          <w:sz w:val="22"/>
          <w:szCs w:val="22"/>
        </w:rPr>
      </w:pPr>
    </w:p>
    <w:p w14:paraId="1308310D" w14:textId="5F91E866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 xml:space="preserve">Artículo 2.2.12.1.2. Ámbito de aplicación. </w:t>
      </w:r>
      <w:r w:rsidRPr="0051670F">
        <w:rPr>
          <w:rFonts w:cs="Arial"/>
          <w:sz w:val="22"/>
          <w:szCs w:val="22"/>
        </w:rPr>
        <w:t>Serán destinatari</w:t>
      </w:r>
      <w:r w:rsidR="00E231A9" w:rsidRPr="0051670F">
        <w:rPr>
          <w:rFonts w:cs="Arial"/>
          <w:sz w:val="22"/>
          <w:szCs w:val="22"/>
        </w:rPr>
        <w:t>a</w:t>
      </w:r>
      <w:r w:rsidRPr="0051670F">
        <w:rPr>
          <w:rFonts w:cs="Arial"/>
          <w:sz w:val="22"/>
          <w:szCs w:val="22"/>
        </w:rPr>
        <w:t xml:space="preserve">s de la </w:t>
      </w:r>
      <w:r w:rsidR="00E231A9" w:rsidRPr="0051670F">
        <w:rPr>
          <w:rFonts w:cs="Arial"/>
          <w:sz w:val="22"/>
          <w:szCs w:val="22"/>
        </w:rPr>
        <w:t>indemnización individual por vía administrativa</w:t>
      </w:r>
      <w:r w:rsidRPr="0051670F">
        <w:rPr>
          <w:rFonts w:cs="Arial"/>
          <w:sz w:val="22"/>
          <w:szCs w:val="22"/>
        </w:rPr>
        <w:t xml:space="preserve"> </w:t>
      </w:r>
      <w:r w:rsidR="00E231A9" w:rsidRPr="0051670F">
        <w:rPr>
          <w:rFonts w:cs="Arial"/>
          <w:sz w:val="22"/>
          <w:szCs w:val="22"/>
        </w:rPr>
        <w:t xml:space="preserve">aquellas </w:t>
      </w:r>
      <w:r w:rsidRPr="0051670F">
        <w:rPr>
          <w:rFonts w:cs="Arial"/>
          <w:sz w:val="22"/>
          <w:szCs w:val="22"/>
        </w:rPr>
        <w:t xml:space="preserve">víctimas del conflicto armado interno que </w:t>
      </w:r>
      <w:r w:rsidR="00E231A9" w:rsidRPr="0051670F">
        <w:rPr>
          <w:rFonts w:cs="Arial"/>
          <w:sz w:val="22"/>
          <w:szCs w:val="22"/>
        </w:rPr>
        <w:t xml:space="preserve">residen </w:t>
      </w:r>
      <w:r w:rsidRPr="0051670F">
        <w:rPr>
          <w:rFonts w:cs="Arial"/>
          <w:sz w:val="22"/>
          <w:szCs w:val="22"/>
        </w:rPr>
        <w:t>en el territorio nacional y/o en el exterior, que</w:t>
      </w:r>
      <w:r w:rsidR="00E231A9" w:rsidRPr="0051670F">
        <w:rPr>
          <w:rFonts w:cs="Arial"/>
          <w:sz w:val="22"/>
          <w:szCs w:val="22"/>
        </w:rPr>
        <w:t xml:space="preserve"> estando incluidas en el Registro Único de Víctimas (RUV)</w:t>
      </w:r>
      <w:r w:rsidR="00C662AE" w:rsidRPr="0051670F">
        <w:rPr>
          <w:rFonts w:cs="Arial"/>
          <w:sz w:val="22"/>
          <w:szCs w:val="22"/>
        </w:rPr>
        <w:t>,</w:t>
      </w:r>
      <w:r w:rsidR="00E231A9" w:rsidRPr="0051670F">
        <w:rPr>
          <w:rFonts w:cs="Arial"/>
          <w:sz w:val="22"/>
          <w:szCs w:val="22"/>
        </w:rPr>
        <w:t xml:space="preserve"> a</w:t>
      </w:r>
      <w:r w:rsidR="00F86F1C" w:rsidRPr="0051670F">
        <w:rPr>
          <w:rFonts w:cs="Arial"/>
          <w:sz w:val="22"/>
          <w:szCs w:val="22"/>
        </w:rPr>
        <w:t>ú</w:t>
      </w:r>
      <w:r w:rsidR="00E231A9" w:rsidRPr="0051670F">
        <w:rPr>
          <w:rFonts w:cs="Arial"/>
          <w:sz w:val="22"/>
          <w:szCs w:val="22"/>
        </w:rPr>
        <w:t>n</w:t>
      </w:r>
      <w:r w:rsidRPr="0051670F">
        <w:rPr>
          <w:rFonts w:cs="Arial"/>
          <w:sz w:val="22"/>
          <w:szCs w:val="22"/>
        </w:rPr>
        <w:t xml:space="preserve"> tengan pendiente el reconocimiento y desembolso de la medida </w:t>
      </w:r>
      <w:r w:rsidR="00E231A9" w:rsidRPr="0051670F">
        <w:rPr>
          <w:rFonts w:cs="Arial"/>
          <w:sz w:val="22"/>
          <w:szCs w:val="22"/>
        </w:rPr>
        <w:t xml:space="preserve">indemnizatoria </w:t>
      </w:r>
      <w:r w:rsidR="00C662AE" w:rsidRPr="0051670F">
        <w:rPr>
          <w:rFonts w:cs="Arial"/>
          <w:sz w:val="22"/>
          <w:szCs w:val="22"/>
        </w:rPr>
        <w:t xml:space="preserve">y la soliciten </w:t>
      </w:r>
      <w:r w:rsidRPr="0051670F">
        <w:rPr>
          <w:rFonts w:cs="Arial"/>
          <w:sz w:val="22"/>
          <w:szCs w:val="22"/>
        </w:rPr>
        <w:t xml:space="preserve">por cualquiera de los siguientes hechos: (i) homicidio, (ii) desaparición forzada, (iii) secuestro, (iv) lesiones que generaron incapacidad permanente, (v) lesiones que no generaron incapacidad permanente, (vi) reclutamiento forzado de menores, (vii) delitos contra la libertad e integridad sexual, </w:t>
      </w:r>
      <w:r w:rsidR="00FB3D90" w:rsidRPr="0051670F">
        <w:rPr>
          <w:rFonts w:cs="Arial"/>
          <w:iCs/>
          <w:sz w:val="22"/>
          <w:szCs w:val="22"/>
        </w:rPr>
        <w:t>incluidos</w:t>
      </w:r>
      <w:r w:rsidRPr="0051670F">
        <w:rPr>
          <w:rFonts w:cs="Arial"/>
          <w:iCs/>
          <w:sz w:val="22"/>
          <w:szCs w:val="22"/>
        </w:rPr>
        <w:t xml:space="preserve"> los hijos(as) concebidos como consecuencia de una violación sexual</w:t>
      </w:r>
      <w:r w:rsidRPr="0051670F">
        <w:rPr>
          <w:rFonts w:cs="Arial"/>
          <w:sz w:val="22"/>
          <w:szCs w:val="22"/>
        </w:rPr>
        <w:t xml:space="preserve">, (viii) tortura o tratos inhumanos o degradantes, (ix) incidente sufrido por una persona con </w:t>
      </w:r>
      <w:r w:rsidR="001F2318" w:rsidRPr="0051670F">
        <w:rPr>
          <w:rFonts w:cs="Arial"/>
          <w:sz w:val="22"/>
          <w:szCs w:val="22"/>
        </w:rPr>
        <w:t>M</w:t>
      </w:r>
      <w:r w:rsidRPr="0051670F">
        <w:rPr>
          <w:rFonts w:cs="Arial"/>
          <w:sz w:val="22"/>
          <w:szCs w:val="22"/>
        </w:rPr>
        <w:t xml:space="preserve">inas </w:t>
      </w:r>
      <w:r w:rsidR="001F2318" w:rsidRPr="0051670F">
        <w:rPr>
          <w:rFonts w:cs="Arial"/>
          <w:sz w:val="22"/>
          <w:szCs w:val="22"/>
        </w:rPr>
        <w:t>A</w:t>
      </w:r>
      <w:r w:rsidRPr="0051670F">
        <w:rPr>
          <w:rFonts w:cs="Arial"/>
          <w:sz w:val="22"/>
          <w:szCs w:val="22"/>
        </w:rPr>
        <w:t xml:space="preserve">ntipersonal (MAP), </w:t>
      </w:r>
      <w:r w:rsidR="001F2318" w:rsidRPr="0051670F">
        <w:rPr>
          <w:rFonts w:cs="Arial"/>
          <w:sz w:val="22"/>
          <w:szCs w:val="22"/>
        </w:rPr>
        <w:t>Munición Sin Explotar (MUSE), A</w:t>
      </w:r>
      <w:r w:rsidRPr="0051670F">
        <w:rPr>
          <w:rFonts w:cs="Arial"/>
          <w:sz w:val="22"/>
          <w:szCs w:val="22"/>
        </w:rPr>
        <w:t xml:space="preserve">rtefacto </w:t>
      </w:r>
      <w:r w:rsidR="001F2318" w:rsidRPr="0051670F">
        <w:rPr>
          <w:rFonts w:cs="Arial"/>
          <w:sz w:val="22"/>
          <w:szCs w:val="22"/>
        </w:rPr>
        <w:t>E</w:t>
      </w:r>
      <w:r w:rsidRPr="0051670F">
        <w:rPr>
          <w:rFonts w:cs="Arial"/>
          <w:sz w:val="22"/>
          <w:szCs w:val="22"/>
        </w:rPr>
        <w:t xml:space="preserve">xplosivo </w:t>
      </w:r>
      <w:r w:rsidR="001F2318" w:rsidRPr="0051670F">
        <w:rPr>
          <w:rFonts w:cs="Arial"/>
          <w:sz w:val="22"/>
          <w:szCs w:val="22"/>
        </w:rPr>
        <w:t>I</w:t>
      </w:r>
      <w:r w:rsidRPr="0051670F">
        <w:rPr>
          <w:rFonts w:cs="Arial"/>
          <w:sz w:val="22"/>
          <w:szCs w:val="22"/>
        </w:rPr>
        <w:t>mprovisado (AEI)</w:t>
      </w:r>
      <w:r w:rsidR="00AD26E2">
        <w:rPr>
          <w:rFonts w:cs="Arial"/>
          <w:sz w:val="22"/>
          <w:szCs w:val="22"/>
        </w:rPr>
        <w:t xml:space="preserve">, </w:t>
      </w:r>
      <w:r w:rsidR="00AD26E2" w:rsidRPr="0051670F">
        <w:rPr>
          <w:rFonts w:cs="Arial"/>
          <w:sz w:val="22"/>
          <w:szCs w:val="22"/>
        </w:rPr>
        <w:t>(x)</w:t>
      </w:r>
      <w:r w:rsidR="00AD26E2">
        <w:rPr>
          <w:rFonts w:cs="Arial"/>
          <w:sz w:val="22"/>
          <w:szCs w:val="22"/>
        </w:rPr>
        <w:t xml:space="preserve"> </w:t>
      </w:r>
      <w:r w:rsidR="00AD26E2" w:rsidRPr="0051670F">
        <w:rPr>
          <w:rFonts w:cs="Arial"/>
          <w:sz w:val="22"/>
          <w:szCs w:val="22"/>
        </w:rPr>
        <w:t>atentados, actos terroristas, combates y/</w:t>
      </w:r>
      <w:r w:rsidR="00AD395E">
        <w:rPr>
          <w:rFonts w:cs="Arial"/>
          <w:sz w:val="22"/>
          <w:szCs w:val="22"/>
        </w:rPr>
        <w:t>u</w:t>
      </w:r>
      <w:r w:rsidR="00AD26E2" w:rsidRPr="0051670F">
        <w:rPr>
          <w:rFonts w:cs="Arial"/>
          <w:sz w:val="22"/>
          <w:szCs w:val="22"/>
        </w:rPr>
        <w:t xml:space="preserve"> hostigamientos</w:t>
      </w:r>
      <w:r w:rsidRPr="0051670F">
        <w:rPr>
          <w:rFonts w:cs="Arial"/>
          <w:sz w:val="22"/>
          <w:szCs w:val="22"/>
        </w:rPr>
        <w:t xml:space="preserve"> y, </w:t>
      </w:r>
      <w:r w:rsidR="00AD26E2">
        <w:rPr>
          <w:rFonts w:cs="Arial"/>
          <w:sz w:val="22"/>
          <w:szCs w:val="22"/>
        </w:rPr>
        <w:t xml:space="preserve">(xi) </w:t>
      </w:r>
      <w:r w:rsidRPr="0051670F">
        <w:rPr>
          <w:rFonts w:cs="Arial"/>
          <w:sz w:val="22"/>
          <w:szCs w:val="22"/>
        </w:rPr>
        <w:t>desplazamiento forzado</w:t>
      </w:r>
      <w:r w:rsidR="00FB3D90" w:rsidRPr="0051670F">
        <w:rPr>
          <w:rFonts w:cs="Arial"/>
          <w:sz w:val="22"/>
          <w:szCs w:val="22"/>
        </w:rPr>
        <w:t xml:space="preserve"> interno</w:t>
      </w:r>
      <w:r w:rsidR="00B55301" w:rsidRPr="0051670F">
        <w:rPr>
          <w:rFonts w:cs="Arial"/>
          <w:sz w:val="22"/>
          <w:szCs w:val="22"/>
        </w:rPr>
        <w:t xml:space="preserve"> con relación cercana y suficiente al conflicto armado</w:t>
      </w:r>
      <w:r w:rsidRPr="0051670F">
        <w:rPr>
          <w:rFonts w:cs="Arial"/>
          <w:sz w:val="22"/>
          <w:szCs w:val="22"/>
        </w:rPr>
        <w:t>.</w:t>
      </w:r>
    </w:p>
    <w:p w14:paraId="3C4E80E9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</w:rPr>
      </w:pPr>
    </w:p>
    <w:p w14:paraId="2AB44589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 xml:space="preserve">Parágrafo. </w:t>
      </w:r>
      <w:r w:rsidRPr="0051670F">
        <w:rPr>
          <w:rFonts w:cs="Arial"/>
          <w:sz w:val="22"/>
          <w:szCs w:val="22"/>
        </w:rPr>
        <w:t>Las víctimas incluidas en el Registro Único de Víctimas (RUV) por</w:t>
      </w:r>
      <w:r w:rsidR="00AD26E2">
        <w:rPr>
          <w:rFonts w:cs="Arial"/>
          <w:sz w:val="22"/>
          <w:szCs w:val="22"/>
        </w:rPr>
        <w:t xml:space="preserve"> </w:t>
      </w:r>
      <w:r w:rsidR="00AD26E2" w:rsidRPr="0051670F">
        <w:rPr>
          <w:rFonts w:cs="Arial"/>
          <w:sz w:val="22"/>
          <w:szCs w:val="22"/>
        </w:rPr>
        <w:t>incidente</w:t>
      </w:r>
      <w:r w:rsidR="00AD26E2">
        <w:rPr>
          <w:rFonts w:cs="Arial"/>
          <w:sz w:val="22"/>
          <w:szCs w:val="22"/>
        </w:rPr>
        <w:t>s</w:t>
      </w:r>
      <w:r w:rsidR="00AD26E2" w:rsidRPr="0051670F">
        <w:rPr>
          <w:rFonts w:cs="Arial"/>
          <w:sz w:val="22"/>
          <w:szCs w:val="22"/>
        </w:rPr>
        <w:t xml:space="preserve"> sufrido</w:t>
      </w:r>
      <w:r w:rsidR="00AD26E2">
        <w:rPr>
          <w:rFonts w:cs="Arial"/>
          <w:sz w:val="22"/>
          <w:szCs w:val="22"/>
        </w:rPr>
        <w:t>s</w:t>
      </w:r>
      <w:r w:rsidR="00AD26E2" w:rsidRPr="0051670F">
        <w:rPr>
          <w:rFonts w:cs="Arial"/>
          <w:sz w:val="22"/>
          <w:szCs w:val="22"/>
        </w:rPr>
        <w:t xml:space="preserve"> por Minas Antipersonal (MAP), Munición Sin Explotar (MUSE), Artefacto Explosivo Improvisado (AEI)</w:t>
      </w:r>
      <w:r w:rsidR="00AD26E2">
        <w:rPr>
          <w:rFonts w:cs="Arial"/>
          <w:sz w:val="22"/>
          <w:szCs w:val="22"/>
        </w:rPr>
        <w:t xml:space="preserve"> y; </w:t>
      </w:r>
      <w:r w:rsidR="00AD26E2" w:rsidRPr="0051670F">
        <w:rPr>
          <w:rFonts w:cs="Arial"/>
          <w:sz w:val="22"/>
          <w:szCs w:val="22"/>
        </w:rPr>
        <w:t>atentados, actos terroristas, combates y/o hostigamientos</w:t>
      </w:r>
      <w:r w:rsidRPr="0051670F">
        <w:rPr>
          <w:rFonts w:cs="Arial"/>
          <w:sz w:val="22"/>
          <w:szCs w:val="22"/>
        </w:rPr>
        <w:t xml:space="preserve">, podrán acceder a la medida de indemnización administrativa, siempre </w:t>
      </w:r>
      <w:r w:rsidR="00C577D0" w:rsidRPr="0051670F">
        <w:rPr>
          <w:rFonts w:cs="Arial"/>
          <w:sz w:val="22"/>
          <w:szCs w:val="22"/>
        </w:rPr>
        <w:t xml:space="preserve">y cuando acrediten </w:t>
      </w:r>
      <w:r w:rsidRPr="0051670F">
        <w:rPr>
          <w:rFonts w:cs="Arial"/>
          <w:sz w:val="22"/>
          <w:szCs w:val="22"/>
        </w:rPr>
        <w:t>las lesiones personales</w:t>
      </w:r>
      <w:r w:rsidR="00C577D0" w:rsidRPr="0051670F">
        <w:rPr>
          <w:rFonts w:cs="Arial"/>
          <w:sz w:val="22"/>
          <w:szCs w:val="22"/>
        </w:rPr>
        <w:t xml:space="preserve"> sufridas</w:t>
      </w:r>
      <w:r w:rsidRPr="0051670F">
        <w:rPr>
          <w:rFonts w:cs="Arial"/>
          <w:sz w:val="22"/>
          <w:szCs w:val="22"/>
        </w:rPr>
        <w:t xml:space="preserve"> que les hubiesen o no generado incapacidad permanente, de</w:t>
      </w:r>
      <w:r w:rsidR="00C577D0" w:rsidRPr="0051670F">
        <w:rPr>
          <w:rFonts w:cs="Arial"/>
          <w:sz w:val="22"/>
          <w:szCs w:val="22"/>
        </w:rPr>
        <w:t xml:space="preserve"> conformidad con la reglamentación establecida por la Unidad para la Atención y Reparación Integral a las Víctimas</w:t>
      </w:r>
      <w:r w:rsidR="008C38FD" w:rsidRPr="0051670F">
        <w:rPr>
          <w:rFonts w:cs="Arial"/>
          <w:sz w:val="22"/>
          <w:szCs w:val="22"/>
        </w:rPr>
        <w:t xml:space="preserve"> o por quien haga sus veces</w:t>
      </w:r>
      <w:r w:rsidR="00C577D0" w:rsidRPr="0051670F">
        <w:rPr>
          <w:rFonts w:cs="Arial"/>
          <w:sz w:val="22"/>
          <w:szCs w:val="22"/>
        </w:rPr>
        <w:t xml:space="preserve">. </w:t>
      </w:r>
    </w:p>
    <w:p w14:paraId="60DC58E8" w14:textId="77777777" w:rsidR="00135A81" w:rsidRPr="0051670F" w:rsidRDefault="00135A81" w:rsidP="001A7752">
      <w:pPr>
        <w:ind w:right="-142"/>
        <w:jc w:val="both"/>
        <w:rPr>
          <w:rFonts w:cs="Arial"/>
          <w:b/>
          <w:sz w:val="22"/>
          <w:szCs w:val="22"/>
        </w:rPr>
      </w:pPr>
    </w:p>
    <w:p w14:paraId="004BA8B5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Artículo 2.2.12.1.3. Principios.</w:t>
      </w:r>
      <w:r w:rsidRPr="0051670F">
        <w:rPr>
          <w:rFonts w:cs="Arial"/>
          <w:sz w:val="22"/>
          <w:szCs w:val="22"/>
        </w:rPr>
        <w:t xml:space="preserve"> </w:t>
      </w:r>
      <w:r w:rsidR="001F2318" w:rsidRPr="0051670F">
        <w:rPr>
          <w:rFonts w:cs="Arial"/>
          <w:sz w:val="22"/>
          <w:szCs w:val="22"/>
        </w:rPr>
        <w:t xml:space="preserve">Para los efectos del presente Decreto se tendrán en cuenta los principios contenidos en la Ley 1448 de 2011, en especial los principios de gradualidad, progresividad y sostenibilidad fiscal previstos en los artículos 17, 18 y 19 de la citada ley, los cuales guiarán y prevalecerán en </w:t>
      </w:r>
      <w:r w:rsidR="00F86F1C" w:rsidRPr="0051670F">
        <w:rPr>
          <w:rFonts w:cs="Arial"/>
          <w:sz w:val="22"/>
          <w:szCs w:val="22"/>
        </w:rPr>
        <w:t>la interpretación de este decreto.</w:t>
      </w:r>
    </w:p>
    <w:p w14:paraId="7193D4DC" w14:textId="77777777" w:rsidR="00E15D08" w:rsidRPr="0051670F" w:rsidRDefault="00E15D08" w:rsidP="001A7752">
      <w:pPr>
        <w:ind w:right="-142"/>
        <w:jc w:val="both"/>
        <w:rPr>
          <w:rFonts w:cs="Arial"/>
          <w:sz w:val="22"/>
          <w:szCs w:val="22"/>
        </w:rPr>
      </w:pPr>
    </w:p>
    <w:p w14:paraId="49E6356C" w14:textId="32E23854" w:rsidR="009C75DB" w:rsidRDefault="00135A81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 xml:space="preserve">Artículo 2.2.12.1.4. </w:t>
      </w:r>
      <w:r w:rsidR="00984E25" w:rsidRPr="0051670F">
        <w:rPr>
          <w:rFonts w:cs="Arial"/>
          <w:b/>
          <w:color w:val="000000"/>
          <w:sz w:val="22"/>
          <w:szCs w:val="22"/>
        </w:rPr>
        <w:t xml:space="preserve">Indemnización administrativa. </w:t>
      </w:r>
      <w:r w:rsidR="00984E25" w:rsidRPr="0051670F">
        <w:rPr>
          <w:rFonts w:cs="Arial"/>
          <w:color w:val="000000"/>
          <w:sz w:val="22"/>
          <w:szCs w:val="22"/>
        </w:rPr>
        <w:t xml:space="preserve">Entiéndase por indemnización por vía administrativa la medida de reparación que entrega el Estado colombiano como compensación </w:t>
      </w:r>
      <w:r w:rsidR="00984E25" w:rsidRPr="0051670F">
        <w:rPr>
          <w:rFonts w:cs="Arial"/>
          <w:color w:val="000000"/>
          <w:sz w:val="22"/>
          <w:szCs w:val="22"/>
        </w:rPr>
        <w:lastRenderedPageBreak/>
        <w:t xml:space="preserve">monetaria </w:t>
      </w:r>
      <w:r w:rsidR="00984E25" w:rsidRPr="0051670F">
        <w:rPr>
          <w:rFonts w:cs="Arial"/>
          <w:sz w:val="22"/>
          <w:szCs w:val="22"/>
        </w:rPr>
        <w:t>a quienes sufrieron en el marco del conflicto armado interno infracciones al Derecho Internacional Humanitario o graves violaciones a los Derechos Humanos susceptibles de ser indemnizadas</w:t>
      </w:r>
      <w:r w:rsidR="009C75DB">
        <w:rPr>
          <w:rFonts w:cs="Arial"/>
          <w:sz w:val="22"/>
          <w:szCs w:val="22"/>
        </w:rPr>
        <w:t>.</w:t>
      </w:r>
    </w:p>
    <w:p w14:paraId="2B97ACC9" w14:textId="77777777" w:rsidR="00392B9A" w:rsidRDefault="00392B9A" w:rsidP="001A7752">
      <w:pPr>
        <w:ind w:right="-142"/>
        <w:jc w:val="both"/>
        <w:rPr>
          <w:rFonts w:cs="Arial"/>
          <w:sz w:val="22"/>
          <w:szCs w:val="22"/>
        </w:rPr>
      </w:pPr>
    </w:p>
    <w:p w14:paraId="4F59E319" w14:textId="013394DB" w:rsidR="00984E25" w:rsidRPr="0051670F" w:rsidRDefault="009C75DB" w:rsidP="001A7752">
      <w:pPr>
        <w:ind w:right="-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Para </w:t>
      </w:r>
      <w:r w:rsidR="00392B9A">
        <w:rPr>
          <w:rFonts w:cs="Arial"/>
          <w:sz w:val="22"/>
          <w:szCs w:val="22"/>
        </w:rPr>
        <w:t>el acceso a la indemnización administrativa</w:t>
      </w:r>
      <w:r>
        <w:rPr>
          <w:rFonts w:cs="Arial"/>
          <w:sz w:val="22"/>
          <w:szCs w:val="22"/>
        </w:rPr>
        <w:t xml:space="preserve">, </w:t>
      </w:r>
      <w:r w:rsidR="00984E25" w:rsidRPr="0051670F">
        <w:rPr>
          <w:rFonts w:cs="Arial"/>
          <w:color w:val="000000"/>
          <w:sz w:val="22"/>
          <w:szCs w:val="22"/>
        </w:rPr>
        <w:t>las víctimas</w:t>
      </w:r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deberan</w:t>
      </w:r>
      <w:proofErr w:type="spellEnd"/>
      <w:r w:rsidR="00984E25" w:rsidRPr="0051670F">
        <w:rPr>
          <w:rFonts w:cs="Arial"/>
          <w:color w:val="000000"/>
          <w:sz w:val="22"/>
          <w:szCs w:val="22"/>
        </w:rPr>
        <w:t xml:space="preserve"> adelant</w:t>
      </w:r>
      <w:r>
        <w:rPr>
          <w:rFonts w:cs="Arial"/>
          <w:color w:val="000000"/>
          <w:sz w:val="22"/>
          <w:szCs w:val="22"/>
        </w:rPr>
        <w:t>ar</w:t>
      </w:r>
      <w:r w:rsidR="00984E25" w:rsidRPr="0051670F">
        <w:rPr>
          <w:rFonts w:cs="Arial"/>
          <w:color w:val="000000"/>
          <w:sz w:val="22"/>
          <w:szCs w:val="22"/>
        </w:rPr>
        <w:t xml:space="preserve"> el procedimiento </w:t>
      </w:r>
      <w:r w:rsidR="00A719E3" w:rsidRPr="0051670F">
        <w:rPr>
          <w:rFonts w:cs="Arial"/>
          <w:sz w:val="22"/>
          <w:szCs w:val="22"/>
        </w:rPr>
        <w:t>definido por la Unidad para la Atención y Reparación Integral a las Víctimas</w:t>
      </w:r>
      <w:r w:rsidR="008C38FD" w:rsidRPr="0051670F">
        <w:rPr>
          <w:rFonts w:cs="Arial"/>
          <w:sz w:val="22"/>
          <w:szCs w:val="22"/>
        </w:rPr>
        <w:t xml:space="preserve"> o por quien haga sus veces</w:t>
      </w:r>
      <w:r w:rsidR="00984E25" w:rsidRPr="0051670F">
        <w:rPr>
          <w:rFonts w:cs="Arial"/>
          <w:color w:val="000000"/>
          <w:sz w:val="22"/>
          <w:szCs w:val="22"/>
        </w:rPr>
        <w:t>.</w:t>
      </w:r>
    </w:p>
    <w:p w14:paraId="466A22F4" w14:textId="77777777" w:rsidR="00D30246" w:rsidRPr="0051670F" w:rsidRDefault="00D30246" w:rsidP="001A7752">
      <w:pPr>
        <w:ind w:right="-142"/>
        <w:jc w:val="both"/>
        <w:rPr>
          <w:rFonts w:cs="Arial"/>
          <w:sz w:val="22"/>
          <w:szCs w:val="22"/>
        </w:rPr>
      </w:pPr>
    </w:p>
    <w:p w14:paraId="70CBC18E" w14:textId="77777777" w:rsidR="006D78B1" w:rsidRPr="0051670F" w:rsidRDefault="00135A81" w:rsidP="001A7752">
      <w:pPr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Artículo 2.2.12.1.</w:t>
      </w:r>
      <w:r w:rsidR="006D78B1" w:rsidRPr="0051670F">
        <w:rPr>
          <w:rFonts w:cs="Arial"/>
          <w:b/>
          <w:sz w:val="22"/>
          <w:szCs w:val="22"/>
        </w:rPr>
        <w:t>5. Procedimiento para</w:t>
      </w:r>
      <w:r w:rsidR="00D30246" w:rsidRPr="0051670F">
        <w:rPr>
          <w:rFonts w:cs="Arial"/>
          <w:b/>
          <w:sz w:val="22"/>
          <w:szCs w:val="22"/>
        </w:rPr>
        <w:t xml:space="preserve"> la gestión </w:t>
      </w:r>
      <w:r w:rsidR="006D78B1" w:rsidRPr="0051670F">
        <w:rPr>
          <w:rFonts w:cs="Arial"/>
          <w:b/>
          <w:sz w:val="22"/>
          <w:szCs w:val="22"/>
        </w:rPr>
        <w:t xml:space="preserve">de solicitudes de </w:t>
      </w:r>
      <w:r w:rsidR="00067DA5" w:rsidRPr="0051670F">
        <w:rPr>
          <w:rFonts w:cs="Arial"/>
          <w:b/>
          <w:sz w:val="22"/>
          <w:szCs w:val="22"/>
        </w:rPr>
        <w:t>Indemnización individual por vía administrativa</w:t>
      </w:r>
      <w:r w:rsidR="006D78B1" w:rsidRPr="0051670F">
        <w:rPr>
          <w:rFonts w:cs="Arial"/>
          <w:b/>
          <w:sz w:val="22"/>
          <w:szCs w:val="22"/>
        </w:rPr>
        <w:t xml:space="preserve">. </w:t>
      </w:r>
      <w:r w:rsidR="006D78B1" w:rsidRPr="0051670F">
        <w:rPr>
          <w:rFonts w:cs="Arial"/>
          <w:sz w:val="22"/>
          <w:szCs w:val="22"/>
        </w:rPr>
        <w:t>La Unidad para la Atención y Reparación Integral a las Víctimas</w:t>
      </w:r>
      <w:r w:rsidR="00DA6A81" w:rsidRPr="0051670F">
        <w:rPr>
          <w:rFonts w:cs="Arial"/>
          <w:sz w:val="22"/>
          <w:szCs w:val="22"/>
        </w:rPr>
        <w:t>,</w:t>
      </w:r>
      <w:r w:rsidR="008C38FD" w:rsidRPr="0051670F">
        <w:rPr>
          <w:rFonts w:cs="Arial"/>
          <w:sz w:val="22"/>
          <w:szCs w:val="22"/>
        </w:rPr>
        <w:t xml:space="preserve"> o quien haga sus veces,</w:t>
      </w:r>
      <w:r w:rsidR="006D78B1" w:rsidRPr="0051670F">
        <w:rPr>
          <w:rFonts w:cs="Arial"/>
          <w:sz w:val="22"/>
          <w:szCs w:val="22"/>
        </w:rPr>
        <w:t xml:space="preserve"> </w:t>
      </w:r>
      <w:r w:rsidR="007A6ACF" w:rsidRPr="0051670F">
        <w:rPr>
          <w:rFonts w:cs="Arial"/>
          <w:sz w:val="22"/>
          <w:szCs w:val="22"/>
        </w:rPr>
        <w:t xml:space="preserve">diseñará, formalizará y </w:t>
      </w:r>
      <w:r w:rsidR="00ED149A" w:rsidRPr="0051670F">
        <w:rPr>
          <w:rFonts w:cs="Arial"/>
          <w:sz w:val="22"/>
          <w:szCs w:val="22"/>
        </w:rPr>
        <w:t xml:space="preserve">dará aplicación al </w:t>
      </w:r>
      <w:r w:rsidR="006D78B1" w:rsidRPr="0051670F">
        <w:rPr>
          <w:rFonts w:cs="Arial"/>
          <w:sz w:val="22"/>
          <w:szCs w:val="22"/>
        </w:rPr>
        <w:t xml:space="preserve">procedimiento para la recepción, trámite y respuesta a las solicitudes de </w:t>
      </w:r>
      <w:r w:rsidR="00067DA5" w:rsidRPr="0051670F">
        <w:rPr>
          <w:rFonts w:cs="Arial"/>
          <w:sz w:val="22"/>
          <w:szCs w:val="22"/>
        </w:rPr>
        <w:t>Indemnización individual por vía administrativa</w:t>
      </w:r>
      <w:r w:rsidR="006D78B1" w:rsidRPr="0051670F">
        <w:rPr>
          <w:rFonts w:cs="Arial"/>
          <w:sz w:val="22"/>
          <w:szCs w:val="22"/>
        </w:rPr>
        <w:t>, garantiza</w:t>
      </w:r>
      <w:r w:rsidR="0002354C" w:rsidRPr="0051670F">
        <w:rPr>
          <w:rFonts w:cs="Arial"/>
          <w:sz w:val="22"/>
          <w:szCs w:val="22"/>
        </w:rPr>
        <w:t>ndo el</w:t>
      </w:r>
      <w:r w:rsidR="00067DA5" w:rsidRPr="0051670F">
        <w:rPr>
          <w:rFonts w:cs="Arial"/>
          <w:sz w:val="22"/>
          <w:szCs w:val="22"/>
        </w:rPr>
        <w:t xml:space="preserve"> ejercicio del derecho al</w:t>
      </w:r>
      <w:r w:rsidR="0002354C" w:rsidRPr="0051670F">
        <w:rPr>
          <w:rFonts w:cs="Arial"/>
          <w:sz w:val="22"/>
          <w:szCs w:val="22"/>
        </w:rPr>
        <w:t xml:space="preserve"> debido proceso y</w:t>
      </w:r>
      <w:r w:rsidR="00067DA5" w:rsidRPr="0051670F">
        <w:rPr>
          <w:rFonts w:cs="Arial"/>
          <w:sz w:val="22"/>
          <w:szCs w:val="22"/>
        </w:rPr>
        <w:t xml:space="preserve"> promoviendo </w:t>
      </w:r>
      <w:r w:rsidR="0002354C" w:rsidRPr="0051670F">
        <w:rPr>
          <w:rFonts w:cs="Arial"/>
          <w:sz w:val="22"/>
          <w:szCs w:val="22"/>
        </w:rPr>
        <w:t>la participación conjunta de las víctimas.</w:t>
      </w:r>
    </w:p>
    <w:p w14:paraId="53CD5966" w14:textId="77777777" w:rsidR="00067DA5" w:rsidRPr="0051670F" w:rsidRDefault="00067DA5" w:rsidP="001A7752">
      <w:pPr>
        <w:jc w:val="both"/>
        <w:rPr>
          <w:rFonts w:cs="Arial"/>
          <w:sz w:val="22"/>
          <w:szCs w:val="22"/>
        </w:rPr>
      </w:pPr>
    </w:p>
    <w:p w14:paraId="07EB7ECA" w14:textId="77777777" w:rsidR="00A719E3" w:rsidRPr="0051670F" w:rsidRDefault="0002354C" w:rsidP="001A7752">
      <w:pPr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 xml:space="preserve">Artículo 2.2.12.1.6. </w:t>
      </w:r>
      <w:r w:rsidR="00FB74E3" w:rsidRPr="0051670F">
        <w:rPr>
          <w:rFonts w:cs="Arial"/>
          <w:b/>
          <w:sz w:val="22"/>
          <w:szCs w:val="22"/>
        </w:rPr>
        <w:t xml:space="preserve">Priorización en la entrega de la </w:t>
      </w:r>
      <w:r w:rsidR="00FB74E3" w:rsidRPr="0051670F">
        <w:rPr>
          <w:rFonts w:cs="Arial"/>
          <w:b/>
          <w:iCs/>
          <w:sz w:val="22"/>
          <w:szCs w:val="22"/>
        </w:rPr>
        <w:t>i</w:t>
      </w:r>
      <w:r w:rsidR="00FB74E3" w:rsidRPr="0051670F">
        <w:rPr>
          <w:rFonts w:cs="Arial"/>
          <w:b/>
          <w:sz w:val="22"/>
          <w:szCs w:val="22"/>
        </w:rPr>
        <w:t>ndemnización individual por vía administrativa</w:t>
      </w:r>
      <w:r w:rsidR="00135A81" w:rsidRPr="0051670F">
        <w:rPr>
          <w:rFonts w:cs="Arial"/>
          <w:b/>
          <w:sz w:val="22"/>
          <w:szCs w:val="22"/>
        </w:rPr>
        <w:t>.</w:t>
      </w:r>
      <w:r w:rsidR="00FB74E3" w:rsidRPr="0051670F">
        <w:rPr>
          <w:rFonts w:cs="Arial"/>
          <w:b/>
          <w:sz w:val="22"/>
          <w:szCs w:val="22"/>
        </w:rPr>
        <w:t xml:space="preserve"> </w:t>
      </w:r>
      <w:r w:rsidR="007E7086" w:rsidRPr="0051670F">
        <w:rPr>
          <w:rFonts w:cs="Arial"/>
          <w:sz w:val="22"/>
          <w:szCs w:val="22"/>
        </w:rPr>
        <w:t xml:space="preserve">Se priorizará en la </w:t>
      </w:r>
      <w:r w:rsidR="00ED149A" w:rsidRPr="0051670F">
        <w:rPr>
          <w:rFonts w:cs="Arial"/>
          <w:sz w:val="22"/>
          <w:szCs w:val="22"/>
        </w:rPr>
        <w:t>entrega de la Indemnización individual por vía administrativa a las víctimas</w:t>
      </w:r>
      <w:r w:rsidR="004175A3" w:rsidRPr="0051670F">
        <w:rPr>
          <w:rFonts w:cs="Arial"/>
          <w:sz w:val="22"/>
          <w:szCs w:val="22"/>
        </w:rPr>
        <w:t xml:space="preserve"> solicitantes de la medida indemnizatoria </w:t>
      </w:r>
      <w:r w:rsidR="00ED149A" w:rsidRPr="0051670F">
        <w:rPr>
          <w:rFonts w:cs="Arial"/>
          <w:sz w:val="22"/>
          <w:szCs w:val="22"/>
        </w:rPr>
        <w:t>que acrediten los criterios de urgencia manifiesta o extrema vulnerabilidad</w:t>
      </w:r>
      <w:r w:rsidR="009822BD" w:rsidRPr="0051670F">
        <w:rPr>
          <w:rFonts w:cs="Arial"/>
          <w:sz w:val="22"/>
          <w:szCs w:val="22"/>
        </w:rPr>
        <w:t xml:space="preserve"> definidos</w:t>
      </w:r>
      <w:r w:rsidR="007E7086" w:rsidRPr="0051670F">
        <w:rPr>
          <w:rFonts w:cs="Arial"/>
          <w:sz w:val="22"/>
          <w:szCs w:val="22"/>
        </w:rPr>
        <w:t xml:space="preserve"> por la Unidad para la Atención y Reparación Integral a las Víctimas</w:t>
      </w:r>
      <w:r w:rsidR="008C38FD" w:rsidRPr="0051670F">
        <w:rPr>
          <w:rFonts w:cs="Arial"/>
          <w:sz w:val="22"/>
          <w:szCs w:val="22"/>
        </w:rPr>
        <w:t xml:space="preserve"> o por quien haga sus veces</w:t>
      </w:r>
      <w:r w:rsidR="009822BD" w:rsidRPr="0051670F">
        <w:rPr>
          <w:rFonts w:cs="Arial"/>
          <w:sz w:val="22"/>
          <w:szCs w:val="22"/>
        </w:rPr>
        <w:t xml:space="preserve">. </w:t>
      </w:r>
    </w:p>
    <w:p w14:paraId="706BD1F6" w14:textId="77777777" w:rsidR="00A719E3" w:rsidRPr="0051670F" w:rsidRDefault="00A719E3" w:rsidP="001A7752">
      <w:pPr>
        <w:jc w:val="both"/>
        <w:rPr>
          <w:rFonts w:cs="Arial"/>
          <w:sz w:val="22"/>
          <w:szCs w:val="22"/>
        </w:rPr>
      </w:pPr>
    </w:p>
    <w:p w14:paraId="7362CE9D" w14:textId="77777777" w:rsidR="009744E4" w:rsidRPr="0051670F" w:rsidRDefault="0049416B" w:rsidP="001A7752">
      <w:pPr>
        <w:jc w:val="both"/>
        <w:rPr>
          <w:rFonts w:cs="Arial"/>
          <w:sz w:val="22"/>
          <w:szCs w:val="22"/>
        </w:rPr>
      </w:pPr>
      <w:r w:rsidRPr="0051670F">
        <w:rPr>
          <w:rFonts w:cs="Arial"/>
          <w:sz w:val="22"/>
          <w:szCs w:val="22"/>
        </w:rPr>
        <w:t xml:space="preserve">Respecto de los </w:t>
      </w:r>
      <w:r w:rsidR="004175A3" w:rsidRPr="0051670F">
        <w:rPr>
          <w:rFonts w:cs="Arial"/>
          <w:sz w:val="22"/>
          <w:szCs w:val="22"/>
        </w:rPr>
        <w:t>solicitantes</w:t>
      </w:r>
      <w:r w:rsidRPr="0051670F">
        <w:rPr>
          <w:rFonts w:cs="Arial"/>
          <w:sz w:val="22"/>
          <w:szCs w:val="22"/>
        </w:rPr>
        <w:t xml:space="preserve"> de la medida que no </w:t>
      </w:r>
      <w:r w:rsidR="0082655B" w:rsidRPr="0051670F">
        <w:rPr>
          <w:rFonts w:cs="Arial"/>
          <w:sz w:val="22"/>
          <w:szCs w:val="22"/>
        </w:rPr>
        <w:t>cuenten</w:t>
      </w:r>
      <w:r w:rsidRPr="0051670F">
        <w:rPr>
          <w:rFonts w:cs="Arial"/>
          <w:sz w:val="22"/>
          <w:szCs w:val="22"/>
        </w:rPr>
        <w:t xml:space="preserve"> </w:t>
      </w:r>
      <w:r w:rsidR="0082655B" w:rsidRPr="0051670F">
        <w:rPr>
          <w:rFonts w:cs="Arial"/>
          <w:sz w:val="22"/>
          <w:szCs w:val="22"/>
        </w:rPr>
        <w:t xml:space="preserve">con alguno de </w:t>
      </w:r>
      <w:r w:rsidRPr="0051670F">
        <w:rPr>
          <w:rFonts w:cs="Arial"/>
          <w:sz w:val="22"/>
          <w:szCs w:val="22"/>
        </w:rPr>
        <w:t xml:space="preserve">los criterios </w:t>
      </w:r>
      <w:r w:rsidR="00F27F8E" w:rsidRPr="0051670F">
        <w:rPr>
          <w:rFonts w:cs="Arial"/>
          <w:sz w:val="22"/>
          <w:szCs w:val="22"/>
        </w:rPr>
        <w:t>de que trata el inciso anterior</w:t>
      </w:r>
      <w:r w:rsidR="004175A3" w:rsidRPr="0051670F">
        <w:rPr>
          <w:rFonts w:cs="Arial"/>
          <w:sz w:val="22"/>
          <w:szCs w:val="22"/>
        </w:rPr>
        <w:t>, se</w:t>
      </w:r>
      <w:r w:rsidRPr="0051670F">
        <w:rPr>
          <w:rFonts w:cs="Arial"/>
          <w:sz w:val="22"/>
          <w:szCs w:val="22"/>
        </w:rPr>
        <w:t xml:space="preserve"> </w:t>
      </w:r>
      <w:r w:rsidR="00F27F8E" w:rsidRPr="0051670F">
        <w:rPr>
          <w:rFonts w:cs="Arial"/>
          <w:sz w:val="22"/>
          <w:szCs w:val="22"/>
        </w:rPr>
        <w:t>aplicará e</w:t>
      </w:r>
      <w:r w:rsidR="007427FD" w:rsidRPr="0051670F">
        <w:rPr>
          <w:rFonts w:cs="Arial"/>
          <w:sz w:val="22"/>
          <w:szCs w:val="22"/>
        </w:rPr>
        <w:t>l</w:t>
      </w:r>
      <w:r w:rsidR="00067DA5" w:rsidRPr="0051670F">
        <w:rPr>
          <w:rFonts w:cs="Arial"/>
          <w:sz w:val="22"/>
          <w:szCs w:val="22"/>
        </w:rPr>
        <w:t xml:space="preserve"> </w:t>
      </w:r>
      <w:r w:rsidR="00030E08" w:rsidRPr="0051670F">
        <w:rPr>
          <w:rFonts w:cs="Arial"/>
          <w:sz w:val="22"/>
          <w:szCs w:val="22"/>
        </w:rPr>
        <w:t xml:space="preserve">Método Técnico </w:t>
      </w:r>
      <w:r w:rsidR="00067DA5" w:rsidRPr="0051670F">
        <w:rPr>
          <w:rFonts w:cs="Arial"/>
          <w:sz w:val="22"/>
          <w:szCs w:val="22"/>
        </w:rPr>
        <w:t xml:space="preserve">de </w:t>
      </w:r>
      <w:r w:rsidR="009744E4" w:rsidRPr="0051670F">
        <w:rPr>
          <w:rFonts w:cs="Arial"/>
          <w:sz w:val="22"/>
          <w:szCs w:val="22"/>
        </w:rPr>
        <w:t>priorización</w:t>
      </w:r>
      <w:r w:rsidR="00A719E3" w:rsidRPr="0051670F">
        <w:rPr>
          <w:rFonts w:cs="Arial"/>
          <w:sz w:val="22"/>
          <w:szCs w:val="22"/>
        </w:rPr>
        <w:t xml:space="preserve"> que establezca la Unidad para la Atención y Reparación Integral a las Víctimas</w:t>
      </w:r>
      <w:r w:rsidR="00DA6A81" w:rsidRPr="0051670F">
        <w:rPr>
          <w:rFonts w:cs="Arial"/>
          <w:sz w:val="22"/>
          <w:szCs w:val="22"/>
        </w:rPr>
        <w:t>,</w:t>
      </w:r>
      <w:r w:rsidR="00F118E5" w:rsidRPr="0051670F">
        <w:rPr>
          <w:rFonts w:cs="Arial"/>
          <w:sz w:val="22"/>
          <w:szCs w:val="22"/>
        </w:rPr>
        <w:t xml:space="preserve"> o quien haga sus veces</w:t>
      </w:r>
      <w:r w:rsidR="00B70187" w:rsidRPr="0051670F">
        <w:rPr>
          <w:rFonts w:cs="Arial"/>
          <w:sz w:val="22"/>
          <w:szCs w:val="22"/>
        </w:rPr>
        <w:t>,</w:t>
      </w:r>
      <w:r w:rsidR="009744E4" w:rsidRPr="0051670F">
        <w:rPr>
          <w:rFonts w:cs="Arial"/>
          <w:sz w:val="22"/>
          <w:szCs w:val="22"/>
        </w:rPr>
        <w:t xml:space="preserve"> </w:t>
      </w:r>
      <w:r w:rsidR="00B70187" w:rsidRPr="0051670F">
        <w:rPr>
          <w:rFonts w:cs="Arial"/>
          <w:sz w:val="22"/>
          <w:szCs w:val="22"/>
        </w:rPr>
        <w:t xml:space="preserve">a través del cual, se generará </w:t>
      </w:r>
      <w:r w:rsidR="00067DA5" w:rsidRPr="0051670F">
        <w:rPr>
          <w:rFonts w:cs="Arial"/>
          <w:sz w:val="22"/>
          <w:szCs w:val="22"/>
        </w:rPr>
        <w:t>un o</w:t>
      </w:r>
      <w:r w:rsidR="009744E4" w:rsidRPr="0051670F">
        <w:rPr>
          <w:rFonts w:cs="Arial"/>
          <w:sz w:val="22"/>
          <w:szCs w:val="22"/>
        </w:rPr>
        <w:t xml:space="preserve">rden de entrega de la </w:t>
      </w:r>
      <w:r w:rsidR="00B70187" w:rsidRPr="0051670F">
        <w:rPr>
          <w:rFonts w:cs="Arial"/>
          <w:sz w:val="22"/>
          <w:szCs w:val="22"/>
        </w:rPr>
        <w:t>Indemnización individual por vía administrativa</w:t>
      </w:r>
      <w:r w:rsidR="009744E4" w:rsidRPr="0051670F">
        <w:rPr>
          <w:rFonts w:cs="Arial"/>
          <w:sz w:val="22"/>
          <w:szCs w:val="22"/>
        </w:rPr>
        <w:t xml:space="preserve">, de acuerdo con </w:t>
      </w:r>
      <w:r w:rsidR="00A719E3" w:rsidRPr="0051670F">
        <w:rPr>
          <w:rFonts w:cs="Arial"/>
          <w:sz w:val="22"/>
          <w:szCs w:val="22"/>
        </w:rPr>
        <w:t xml:space="preserve">su </w:t>
      </w:r>
      <w:r w:rsidR="009744E4" w:rsidRPr="0051670F">
        <w:rPr>
          <w:rFonts w:cs="Arial"/>
          <w:sz w:val="22"/>
          <w:szCs w:val="22"/>
        </w:rPr>
        <w:t>disponibilidad presupuestal anual</w:t>
      </w:r>
      <w:r w:rsidR="00793283">
        <w:rPr>
          <w:rFonts w:cs="Arial"/>
          <w:sz w:val="22"/>
          <w:szCs w:val="22"/>
        </w:rPr>
        <w:t xml:space="preserve">, </w:t>
      </w:r>
      <w:r w:rsidR="009744E4" w:rsidRPr="0051670F">
        <w:rPr>
          <w:rFonts w:cs="Arial"/>
          <w:sz w:val="22"/>
          <w:szCs w:val="22"/>
        </w:rPr>
        <w:t>de conformidad con el Marco de Gasto de Mediano Plazo del sector.</w:t>
      </w:r>
    </w:p>
    <w:p w14:paraId="309D4DCE" w14:textId="77777777" w:rsidR="009744E4" w:rsidRPr="0051670F" w:rsidRDefault="009744E4" w:rsidP="001A7752">
      <w:pPr>
        <w:jc w:val="both"/>
        <w:rPr>
          <w:rFonts w:cs="Arial"/>
          <w:sz w:val="22"/>
          <w:szCs w:val="22"/>
        </w:rPr>
      </w:pPr>
    </w:p>
    <w:p w14:paraId="363C95EA" w14:textId="77777777" w:rsidR="00F45B23" w:rsidRPr="00661B57" w:rsidRDefault="00F45B23" w:rsidP="001A7752">
      <w:pPr>
        <w:ind w:right="-142"/>
        <w:jc w:val="both"/>
        <w:rPr>
          <w:rFonts w:cs="Arial"/>
          <w:b/>
          <w:bCs/>
          <w:iCs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 xml:space="preserve">Artículo 2.2.12.1.7. </w:t>
      </w:r>
      <w:r w:rsidRPr="0051670F">
        <w:rPr>
          <w:rFonts w:cs="Arial"/>
          <w:b/>
          <w:bCs/>
          <w:iCs/>
          <w:sz w:val="22"/>
          <w:szCs w:val="22"/>
        </w:rPr>
        <w:t>De los efectos de la evaluación de la superación de la situación de vulnerabilidad.</w:t>
      </w:r>
      <w:r w:rsidRPr="0051670F">
        <w:rPr>
          <w:rFonts w:cs="Arial"/>
          <w:bCs/>
          <w:iCs/>
          <w:sz w:val="22"/>
          <w:szCs w:val="22"/>
        </w:rPr>
        <w:t xml:space="preserve"> Valorada la situación de vulnerabilidad y declarada la superación de la misma, la persona víctima del desplazamiento forzado no pierde la condición de víctima, permanecerá en el Registro Único de Víctimas – RUV y será priorizada en el acceso a las medidas de reparación integral diferentes a la medida de </w:t>
      </w:r>
      <w:r w:rsidRPr="0051670F">
        <w:rPr>
          <w:rFonts w:cs="Arial"/>
          <w:sz w:val="22"/>
          <w:szCs w:val="22"/>
        </w:rPr>
        <w:t>Indemnización individual por vía administrativa</w:t>
      </w:r>
      <w:r w:rsidRPr="0051670F">
        <w:rPr>
          <w:rFonts w:cs="Arial"/>
          <w:bCs/>
          <w:iCs/>
          <w:sz w:val="22"/>
          <w:szCs w:val="22"/>
        </w:rPr>
        <w:t>.</w:t>
      </w:r>
    </w:p>
    <w:p w14:paraId="4D4FFAB0" w14:textId="77777777" w:rsidR="00F45B23" w:rsidRPr="0051670F" w:rsidRDefault="00F45B23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</w:p>
    <w:p w14:paraId="1051131F" w14:textId="77777777" w:rsidR="00F45B23" w:rsidRPr="0051670F" w:rsidRDefault="00F45B23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  <w:r w:rsidRPr="0051670F">
        <w:rPr>
          <w:rFonts w:cs="Arial"/>
          <w:bCs/>
          <w:iCs/>
          <w:sz w:val="22"/>
          <w:szCs w:val="22"/>
        </w:rPr>
        <w:t>La declaración de la superación de la situación de vulnerabilidad se especificará en el Registro Único de Víctimas – RUV, sin que esto implique cambios en el estado de inclusión en el mismo.</w:t>
      </w:r>
    </w:p>
    <w:p w14:paraId="1157564B" w14:textId="77777777" w:rsidR="00F45B23" w:rsidRPr="0051670F" w:rsidRDefault="00F45B23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</w:p>
    <w:p w14:paraId="5E964067" w14:textId="77777777" w:rsidR="00F45B23" w:rsidRPr="0051670F" w:rsidRDefault="0046253A" w:rsidP="001A7752">
      <w:pPr>
        <w:ind w:right="-142"/>
        <w:jc w:val="both"/>
        <w:rPr>
          <w:rFonts w:cs="Arial"/>
          <w:bCs/>
          <w:iCs/>
          <w:color w:val="FF0000"/>
          <w:sz w:val="22"/>
          <w:szCs w:val="22"/>
        </w:rPr>
      </w:pPr>
      <w:r w:rsidRPr="0051670F">
        <w:rPr>
          <w:rFonts w:cs="Arial"/>
          <w:b/>
          <w:bCs/>
          <w:iCs/>
          <w:sz w:val="22"/>
          <w:szCs w:val="22"/>
        </w:rPr>
        <w:t>Parágrafo.</w:t>
      </w:r>
      <w:r w:rsidRPr="0051670F">
        <w:rPr>
          <w:rFonts w:cs="Arial"/>
          <w:bCs/>
          <w:iCs/>
          <w:sz w:val="22"/>
          <w:szCs w:val="22"/>
        </w:rPr>
        <w:t xml:space="preserve"> </w:t>
      </w:r>
      <w:r w:rsidR="00F45B23" w:rsidRPr="0051670F">
        <w:rPr>
          <w:rFonts w:cs="Arial"/>
          <w:bCs/>
          <w:iCs/>
          <w:sz w:val="22"/>
          <w:szCs w:val="22"/>
        </w:rPr>
        <w:t>Los resultados de la evaluación de la superación de la situación de vulnerabilidad serán tenidos en cuenta para ajustar y flexibilizar la oferta estatal, en procura de contribuir a que todas las víctimas del desplazamiento forzado superen dicha situación</w:t>
      </w:r>
      <w:r w:rsidR="00F45B23" w:rsidRPr="0051670F">
        <w:rPr>
          <w:rFonts w:cs="Arial"/>
          <w:b/>
          <w:bCs/>
          <w:iCs/>
          <w:sz w:val="22"/>
          <w:szCs w:val="22"/>
        </w:rPr>
        <w:t>.</w:t>
      </w:r>
      <w:r w:rsidR="00F45B23" w:rsidRPr="0051670F">
        <w:rPr>
          <w:rFonts w:cs="Arial"/>
          <w:b/>
          <w:bCs/>
          <w:iCs/>
          <w:sz w:val="22"/>
          <w:szCs w:val="22"/>
          <w:highlight w:val="yellow"/>
        </w:rPr>
        <w:t xml:space="preserve"> </w:t>
      </w:r>
    </w:p>
    <w:p w14:paraId="4531A25C" w14:textId="77777777" w:rsidR="00F45B23" w:rsidRPr="0051670F" w:rsidRDefault="00F45B23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</w:p>
    <w:p w14:paraId="1C2E6F54" w14:textId="77777777" w:rsidR="00135A81" w:rsidRPr="0051670F" w:rsidRDefault="00135A81" w:rsidP="001A7752">
      <w:p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Artículo 2.2.12.1.</w:t>
      </w:r>
      <w:r w:rsidR="001E0DC5" w:rsidRPr="0051670F">
        <w:rPr>
          <w:rFonts w:cs="Arial"/>
          <w:b/>
          <w:sz w:val="22"/>
          <w:szCs w:val="22"/>
        </w:rPr>
        <w:t>8</w:t>
      </w:r>
      <w:r w:rsidRPr="0051670F">
        <w:rPr>
          <w:rFonts w:cs="Arial"/>
          <w:b/>
          <w:sz w:val="22"/>
          <w:szCs w:val="22"/>
        </w:rPr>
        <w:t xml:space="preserve">. </w:t>
      </w:r>
      <w:r w:rsidRPr="0051670F">
        <w:rPr>
          <w:rFonts w:cs="Arial"/>
          <w:b/>
          <w:bCs/>
          <w:iCs/>
          <w:sz w:val="22"/>
          <w:szCs w:val="22"/>
        </w:rPr>
        <w:t>Montos de la Indemnización Administrativa.</w:t>
      </w:r>
      <w:r w:rsidRPr="0051670F">
        <w:rPr>
          <w:rFonts w:cs="Arial"/>
          <w:iCs/>
          <w:sz w:val="22"/>
          <w:szCs w:val="22"/>
        </w:rPr>
        <w:t> La Unidad Administrativa Especial para la Atención y Reparación Integral a las Víctimas</w:t>
      </w:r>
      <w:r w:rsidR="00F118E5" w:rsidRPr="0051670F">
        <w:rPr>
          <w:rFonts w:cs="Arial"/>
          <w:iCs/>
          <w:sz w:val="22"/>
          <w:szCs w:val="22"/>
        </w:rPr>
        <w:t xml:space="preserve">, </w:t>
      </w:r>
      <w:r w:rsidR="00F118E5" w:rsidRPr="0051670F">
        <w:rPr>
          <w:rFonts w:cs="Arial"/>
          <w:sz w:val="22"/>
          <w:szCs w:val="22"/>
        </w:rPr>
        <w:t>o quien haga sus veces,</w:t>
      </w:r>
      <w:r w:rsidRPr="0051670F">
        <w:rPr>
          <w:rFonts w:cs="Arial"/>
          <w:iCs/>
          <w:sz w:val="22"/>
          <w:szCs w:val="22"/>
        </w:rPr>
        <w:t xml:space="preserve"> </w:t>
      </w:r>
      <w:r w:rsidR="00591849" w:rsidRPr="0051670F">
        <w:rPr>
          <w:rFonts w:cs="Arial"/>
          <w:iCs/>
          <w:sz w:val="22"/>
          <w:szCs w:val="22"/>
        </w:rPr>
        <w:t>r</w:t>
      </w:r>
      <w:r w:rsidRPr="0051670F">
        <w:rPr>
          <w:rFonts w:cs="Arial"/>
          <w:iCs/>
          <w:sz w:val="22"/>
          <w:szCs w:val="22"/>
        </w:rPr>
        <w:t>econocer</w:t>
      </w:r>
      <w:r w:rsidR="00591849" w:rsidRPr="0051670F">
        <w:rPr>
          <w:rFonts w:cs="Arial"/>
          <w:iCs/>
          <w:sz w:val="22"/>
          <w:szCs w:val="22"/>
        </w:rPr>
        <w:t>á</w:t>
      </w:r>
      <w:r w:rsidRPr="0051670F">
        <w:rPr>
          <w:rFonts w:cs="Arial"/>
          <w:iCs/>
          <w:sz w:val="22"/>
          <w:szCs w:val="22"/>
        </w:rPr>
        <w:t xml:space="preserve"> por </w:t>
      </w:r>
      <w:r w:rsidR="00591849" w:rsidRPr="0051670F">
        <w:rPr>
          <w:rFonts w:cs="Arial"/>
          <w:sz w:val="22"/>
          <w:szCs w:val="22"/>
        </w:rPr>
        <w:t>Indemnización individual por vía administrativa</w:t>
      </w:r>
      <w:r w:rsidR="00591849" w:rsidRPr="0051670F" w:rsidDel="00591849">
        <w:rPr>
          <w:rFonts w:cs="Arial"/>
          <w:iCs/>
          <w:sz w:val="22"/>
          <w:szCs w:val="22"/>
        </w:rPr>
        <w:t xml:space="preserve"> </w:t>
      </w:r>
      <w:r w:rsidRPr="0051670F">
        <w:rPr>
          <w:rFonts w:cs="Arial"/>
          <w:iCs/>
          <w:sz w:val="22"/>
          <w:szCs w:val="22"/>
        </w:rPr>
        <w:t>los siguientes montos:</w:t>
      </w:r>
    </w:p>
    <w:p w14:paraId="3C719D11" w14:textId="77777777" w:rsidR="0046684B" w:rsidRPr="0051670F" w:rsidRDefault="0046684B" w:rsidP="001A7752">
      <w:pPr>
        <w:ind w:right="-142"/>
        <w:jc w:val="both"/>
        <w:rPr>
          <w:rFonts w:cs="Arial"/>
          <w:iCs/>
          <w:sz w:val="22"/>
          <w:szCs w:val="22"/>
        </w:rPr>
      </w:pPr>
    </w:p>
    <w:p w14:paraId="6DA36DD0" w14:textId="77777777" w:rsidR="00BD6956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iCs/>
          <w:sz w:val="22"/>
          <w:szCs w:val="22"/>
        </w:rPr>
        <w:t xml:space="preserve">Por homicidio y/o desaparición forzada, </w:t>
      </w:r>
      <w:r w:rsidRPr="0051670F">
        <w:rPr>
          <w:rFonts w:cs="Arial"/>
          <w:sz w:val="22"/>
          <w:szCs w:val="22"/>
        </w:rPr>
        <w:t>cuarenta (40)</w:t>
      </w:r>
      <w:r w:rsidRPr="0051670F">
        <w:rPr>
          <w:rFonts w:cs="Arial"/>
          <w:iCs/>
          <w:sz w:val="22"/>
          <w:szCs w:val="22"/>
        </w:rPr>
        <w:t xml:space="preserve"> Salarios Mínimos Mensuales Legales.</w:t>
      </w:r>
    </w:p>
    <w:p w14:paraId="31B8C032" w14:textId="77777777" w:rsidR="00BD6956" w:rsidRPr="0051670F" w:rsidRDefault="00BD6956" w:rsidP="001A7752">
      <w:pPr>
        <w:pStyle w:val="Prrafodelista"/>
        <w:ind w:left="360" w:right="-142"/>
        <w:jc w:val="both"/>
        <w:rPr>
          <w:rFonts w:cs="Arial"/>
          <w:iCs/>
          <w:sz w:val="22"/>
          <w:szCs w:val="22"/>
        </w:rPr>
      </w:pPr>
    </w:p>
    <w:p w14:paraId="17B20CEB" w14:textId="77777777" w:rsidR="00472C6C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iCs/>
          <w:sz w:val="22"/>
          <w:szCs w:val="22"/>
        </w:rPr>
        <w:t>Por secuestro, cuarenta (40) Salarios Mínimos Mensuales Legales</w:t>
      </w:r>
      <w:r w:rsidR="007A6070" w:rsidRPr="0051670F">
        <w:rPr>
          <w:rFonts w:cs="Arial"/>
          <w:iCs/>
          <w:sz w:val="22"/>
          <w:szCs w:val="22"/>
        </w:rPr>
        <w:t>.</w:t>
      </w:r>
    </w:p>
    <w:p w14:paraId="24A6432D" w14:textId="77777777" w:rsidR="00472C6C" w:rsidRPr="0051670F" w:rsidRDefault="00472C6C" w:rsidP="001A7752">
      <w:pPr>
        <w:ind w:right="-142"/>
        <w:jc w:val="both"/>
        <w:rPr>
          <w:rFonts w:cs="Arial"/>
          <w:iCs/>
          <w:sz w:val="22"/>
          <w:szCs w:val="22"/>
        </w:rPr>
      </w:pPr>
    </w:p>
    <w:p w14:paraId="196BEAD8" w14:textId="77777777" w:rsidR="00BD6956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iCs/>
          <w:sz w:val="22"/>
          <w:szCs w:val="22"/>
        </w:rPr>
        <w:t>Por lesiones que produzcan incapacidad permanente</w:t>
      </w:r>
      <w:r w:rsidR="00E4703B" w:rsidRPr="0051670F">
        <w:rPr>
          <w:rFonts w:cs="Arial"/>
          <w:iCs/>
          <w:sz w:val="22"/>
          <w:szCs w:val="22"/>
        </w:rPr>
        <w:t>,</w:t>
      </w:r>
      <w:r w:rsidRPr="0051670F">
        <w:rPr>
          <w:rFonts w:cs="Arial"/>
          <w:sz w:val="22"/>
          <w:szCs w:val="22"/>
        </w:rPr>
        <w:t xml:space="preserve"> cuarenta (40) Salarios Mínimos Mensuales Legales</w:t>
      </w:r>
      <w:r w:rsidR="00C9707C" w:rsidRPr="0051670F">
        <w:rPr>
          <w:rFonts w:cs="Arial"/>
          <w:sz w:val="22"/>
          <w:szCs w:val="22"/>
        </w:rPr>
        <w:t>.</w:t>
      </w:r>
      <w:r w:rsidR="00C9707C" w:rsidRPr="0051670F" w:rsidDel="00C9707C">
        <w:rPr>
          <w:rFonts w:cs="Arial"/>
          <w:sz w:val="22"/>
          <w:szCs w:val="22"/>
        </w:rPr>
        <w:t xml:space="preserve"> </w:t>
      </w:r>
    </w:p>
    <w:p w14:paraId="5C1D1D9C" w14:textId="77777777" w:rsidR="00BD6956" w:rsidRPr="0051670F" w:rsidRDefault="00BD6956" w:rsidP="001A7752">
      <w:pPr>
        <w:pStyle w:val="Prrafodelista"/>
        <w:ind w:left="360" w:right="-142"/>
        <w:jc w:val="both"/>
        <w:rPr>
          <w:rFonts w:cs="Arial"/>
          <w:iCs/>
          <w:sz w:val="22"/>
          <w:szCs w:val="22"/>
        </w:rPr>
      </w:pPr>
    </w:p>
    <w:p w14:paraId="6405CBE7" w14:textId="77777777" w:rsidR="00BD6956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iCs/>
          <w:sz w:val="22"/>
          <w:szCs w:val="22"/>
        </w:rPr>
        <w:t xml:space="preserve">Por lesiones que no causen incapacidad permanente, desde cuatro (4) y </w:t>
      </w:r>
      <w:r w:rsidRPr="0051670F">
        <w:rPr>
          <w:rFonts w:cs="Arial"/>
          <w:sz w:val="22"/>
          <w:szCs w:val="22"/>
        </w:rPr>
        <w:t>hasta treinta (30) Salarios Mínimos Mensuales Legales</w:t>
      </w:r>
      <w:r w:rsidR="004945CA" w:rsidRPr="0051670F">
        <w:rPr>
          <w:rFonts w:cs="Arial"/>
          <w:sz w:val="22"/>
          <w:szCs w:val="22"/>
        </w:rPr>
        <w:t>.</w:t>
      </w:r>
    </w:p>
    <w:p w14:paraId="4D6C3BC7" w14:textId="77777777" w:rsidR="00BD6956" w:rsidRPr="0051670F" w:rsidRDefault="00BD6956" w:rsidP="001A7752">
      <w:pPr>
        <w:pStyle w:val="Prrafodelista"/>
        <w:rPr>
          <w:rFonts w:cs="Arial"/>
          <w:iCs/>
          <w:sz w:val="22"/>
          <w:szCs w:val="22"/>
        </w:rPr>
      </w:pPr>
    </w:p>
    <w:p w14:paraId="4C3E197C" w14:textId="77777777" w:rsidR="00BD6956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iCs/>
          <w:sz w:val="22"/>
          <w:szCs w:val="22"/>
        </w:rPr>
        <w:lastRenderedPageBreak/>
        <w:t xml:space="preserve">Por tortura o tratos inhumanos y degradantes, desde </w:t>
      </w:r>
      <w:r w:rsidR="00472C6C" w:rsidRPr="0051670F">
        <w:rPr>
          <w:rFonts w:cs="Arial"/>
          <w:iCs/>
          <w:sz w:val="22"/>
          <w:szCs w:val="22"/>
        </w:rPr>
        <w:t xml:space="preserve">diez </w:t>
      </w:r>
      <w:r w:rsidRPr="0051670F">
        <w:rPr>
          <w:rFonts w:cs="Arial"/>
          <w:sz w:val="22"/>
          <w:szCs w:val="22"/>
        </w:rPr>
        <w:t>(</w:t>
      </w:r>
      <w:r w:rsidR="00472C6C" w:rsidRPr="0051670F">
        <w:rPr>
          <w:rFonts w:cs="Arial"/>
          <w:sz w:val="22"/>
          <w:szCs w:val="22"/>
        </w:rPr>
        <w:t>10</w:t>
      </w:r>
      <w:r w:rsidRPr="0051670F">
        <w:rPr>
          <w:rFonts w:cs="Arial"/>
          <w:sz w:val="22"/>
          <w:szCs w:val="22"/>
        </w:rPr>
        <w:t>) y hasta cuarenta (40) Salarios Mínimos Mensuales Legales</w:t>
      </w:r>
      <w:r w:rsidR="004945CA" w:rsidRPr="0051670F">
        <w:rPr>
          <w:rFonts w:cs="Arial"/>
          <w:sz w:val="22"/>
          <w:szCs w:val="22"/>
        </w:rPr>
        <w:t>.</w:t>
      </w:r>
    </w:p>
    <w:p w14:paraId="05647BDF" w14:textId="77777777" w:rsidR="008957DE" w:rsidRPr="0051670F" w:rsidRDefault="008957DE" w:rsidP="001A7752">
      <w:pPr>
        <w:pStyle w:val="Prrafodelista"/>
        <w:ind w:left="360" w:right="-142"/>
        <w:jc w:val="both"/>
        <w:rPr>
          <w:rFonts w:cs="Arial"/>
          <w:iCs/>
          <w:sz w:val="22"/>
          <w:szCs w:val="22"/>
        </w:rPr>
      </w:pPr>
    </w:p>
    <w:p w14:paraId="7AF0DAF9" w14:textId="77777777" w:rsidR="00737303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iCs/>
          <w:sz w:val="22"/>
          <w:szCs w:val="22"/>
        </w:rPr>
        <w:t xml:space="preserve">Por delitos contra la libertad e integridad sexual, incluidos los hijos(as) concebidos(as) como consecuencia de la violación sexual, </w:t>
      </w:r>
      <w:r w:rsidRPr="0051670F">
        <w:rPr>
          <w:rFonts w:cs="Arial"/>
          <w:sz w:val="22"/>
          <w:szCs w:val="22"/>
        </w:rPr>
        <w:t>treinta (30) Salarios Mínimos Mensuales Legales</w:t>
      </w:r>
      <w:r w:rsidRPr="0051670F">
        <w:rPr>
          <w:rFonts w:cs="Arial"/>
          <w:iCs/>
          <w:sz w:val="22"/>
          <w:szCs w:val="22"/>
        </w:rPr>
        <w:t>.</w:t>
      </w:r>
    </w:p>
    <w:p w14:paraId="050D6ECF" w14:textId="77777777" w:rsidR="00BD6956" w:rsidRPr="0051670F" w:rsidRDefault="00BD6956" w:rsidP="001A7752">
      <w:pPr>
        <w:pStyle w:val="Prrafodelista"/>
        <w:rPr>
          <w:rFonts w:cs="Arial"/>
          <w:iCs/>
          <w:sz w:val="22"/>
          <w:szCs w:val="22"/>
        </w:rPr>
      </w:pPr>
    </w:p>
    <w:p w14:paraId="6F60A17C" w14:textId="77777777" w:rsidR="00BD6956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iCs/>
          <w:sz w:val="22"/>
          <w:szCs w:val="22"/>
        </w:rPr>
        <w:t xml:space="preserve">Por reclutamiento forzado de menores de edad, </w:t>
      </w:r>
      <w:r w:rsidRPr="0051670F">
        <w:rPr>
          <w:rFonts w:cs="Arial"/>
          <w:sz w:val="22"/>
          <w:szCs w:val="22"/>
        </w:rPr>
        <w:t>treinta (30) Salarios Mínimos Mensuales Legales</w:t>
      </w:r>
      <w:r w:rsidRPr="0051670F">
        <w:rPr>
          <w:rFonts w:cs="Arial"/>
          <w:iCs/>
          <w:sz w:val="22"/>
          <w:szCs w:val="22"/>
        </w:rPr>
        <w:t>.</w:t>
      </w:r>
    </w:p>
    <w:p w14:paraId="69200B47" w14:textId="77777777" w:rsidR="00F118E5" w:rsidRPr="0051670F" w:rsidRDefault="00F118E5" w:rsidP="001A7752">
      <w:pPr>
        <w:pStyle w:val="Prrafodelista"/>
        <w:rPr>
          <w:rFonts w:cs="Arial"/>
          <w:iCs/>
          <w:sz w:val="22"/>
          <w:szCs w:val="22"/>
        </w:rPr>
      </w:pPr>
    </w:p>
    <w:p w14:paraId="05022C05" w14:textId="78E817F1" w:rsidR="00764A90" w:rsidRPr="0051670F" w:rsidRDefault="00135A81" w:rsidP="001A7752">
      <w:pPr>
        <w:pStyle w:val="Prrafodelista"/>
        <w:numPr>
          <w:ilvl w:val="0"/>
          <w:numId w:val="37"/>
        </w:num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sz w:val="22"/>
          <w:szCs w:val="22"/>
        </w:rPr>
        <w:t>Por desplazamiento forzado</w:t>
      </w:r>
      <w:r w:rsidR="00737303" w:rsidRPr="0051670F">
        <w:rPr>
          <w:rFonts w:cs="Arial"/>
          <w:sz w:val="22"/>
          <w:szCs w:val="22"/>
        </w:rPr>
        <w:t xml:space="preserve"> interno</w:t>
      </w:r>
      <w:r w:rsidRPr="0051670F">
        <w:rPr>
          <w:rFonts w:cs="Arial"/>
          <w:sz w:val="22"/>
          <w:szCs w:val="22"/>
        </w:rPr>
        <w:t xml:space="preserve">, hasta veintisiete (27) </w:t>
      </w:r>
      <w:bookmarkStart w:id="0" w:name="_Hlk499217467"/>
      <w:r w:rsidRPr="0051670F">
        <w:rPr>
          <w:rFonts w:cs="Arial"/>
          <w:sz w:val="22"/>
          <w:szCs w:val="22"/>
        </w:rPr>
        <w:t>Salarios Mínimos Mensuales Legales</w:t>
      </w:r>
      <w:bookmarkEnd w:id="0"/>
      <w:r w:rsidRPr="0051670F">
        <w:rPr>
          <w:rFonts w:cs="Arial"/>
          <w:sz w:val="22"/>
          <w:szCs w:val="22"/>
        </w:rPr>
        <w:t xml:space="preserve">, siempre que el hogar se hubiese desplazado con anterioridad al 22 de abril de 2008 y alguno de sus miembros haya presentado declaración </w:t>
      </w:r>
      <w:r w:rsidR="00392B9A">
        <w:rPr>
          <w:rFonts w:cs="Arial"/>
          <w:sz w:val="22"/>
          <w:szCs w:val="22"/>
        </w:rPr>
        <w:t xml:space="preserve">hasta </w:t>
      </w:r>
      <w:r w:rsidRPr="0051670F">
        <w:rPr>
          <w:rFonts w:cs="Arial"/>
          <w:sz w:val="22"/>
          <w:szCs w:val="22"/>
        </w:rPr>
        <w:t xml:space="preserve">el 22 de abril de 2010. </w:t>
      </w:r>
      <w:r w:rsidR="00077A01" w:rsidRPr="0051670F">
        <w:rPr>
          <w:rFonts w:cs="Arial"/>
          <w:sz w:val="22"/>
          <w:szCs w:val="22"/>
        </w:rPr>
        <w:t>Cuando el hogar se encuentre conformado por cinco (5) personas o menos al momento de la ocurrencia del hecho victimizante, se entregará por cada víctima la suma de 5.4 Salarios Mínimos Legales Mensuales.</w:t>
      </w:r>
      <w:r w:rsidR="0046253A" w:rsidRPr="0051670F">
        <w:rPr>
          <w:rFonts w:cs="Arial"/>
          <w:sz w:val="22"/>
          <w:szCs w:val="22"/>
        </w:rPr>
        <w:t xml:space="preserve"> En los demás casos se dividirá el monto máximo de la indemnización en partes iguales.</w:t>
      </w:r>
    </w:p>
    <w:p w14:paraId="36983093" w14:textId="77777777" w:rsidR="00764A90" w:rsidRPr="00764A90" w:rsidRDefault="00764A90" w:rsidP="001A7752">
      <w:pPr>
        <w:rPr>
          <w:rFonts w:cs="Arial"/>
          <w:iCs/>
          <w:sz w:val="22"/>
          <w:szCs w:val="22"/>
        </w:rPr>
      </w:pPr>
    </w:p>
    <w:p w14:paraId="77E8DC40" w14:textId="1DA75ADB" w:rsidR="00111678" w:rsidRPr="0051670F" w:rsidRDefault="00764A90" w:rsidP="001A7752">
      <w:pPr>
        <w:ind w:left="284" w:right="-142" w:hanging="284"/>
        <w:jc w:val="both"/>
        <w:rPr>
          <w:bCs/>
        </w:rPr>
      </w:pPr>
      <w:r>
        <w:t xml:space="preserve">9. </w:t>
      </w:r>
      <w:r w:rsidR="00737303" w:rsidRPr="00764A90">
        <w:rPr>
          <w:rFonts w:cs="Arial"/>
          <w:sz w:val="22"/>
          <w:szCs w:val="22"/>
        </w:rPr>
        <w:t>Por desplazamiento forzado interno, h</w:t>
      </w:r>
      <w:r w:rsidR="00135A81" w:rsidRPr="00764A90">
        <w:rPr>
          <w:rFonts w:cs="Arial"/>
          <w:sz w:val="22"/>
          <w:szCs w:val="22"/>
        </w:rPr>
        <w:t xml:space="preserve">asta diecisiete (17) Salarios Mínimos Mensuales Legales, siempre que el hogar hubiese sufrido desplazamiento a partir de 22 de abril de 2008, o, en el evento en que alguno de sus miembros haya presentado declaración con posterioridad a 22 de abril de 2010. </w:t>
      </w:r>
      <w:r w:rsidR="00077A01" w:rsidRPr="00764A90">
        <w:rPr>
          <w:rFonts w:cs="Arial"/>
          <w:sz w:val="22"/>
          <w:szCs w:val="22"/>
        </w:rPr>
        <w:t>Cuando el hogar se encuentre conformado por cinco (5) personas o menos al momento de la ocurrencia del hecho victimizante, se entregará por cada víctima la suma de 3.4 Salarios Mínimos Legales Mensuales.</w:t>
      </w:r>
      <w:r w:rsidR="0046253A" w:rsidRPr="00764A90">
        <w:rPr>
          <w:rFonts w:cs="Arial"/>
          <w:sz w:val="22"/>
          <w:szCs w:val="22"/>
        </w:rPr>
        <w:t xml:space="preserve"> En los demás casos se dividirá el monto máximo de la indemnización en partes iguales</w:t>
      </w:r>
      <w:r w:rsidR="0046253A" w:rsidRPr="00764A90">
        <w:t>.</w:t>
      </w:r>
      <w:r w:rsidR="0008534F" w:rsidRPr="00764A90">
        <w:t xml:space="preserve"> </w:t>
      </w:r>
    </w:p>
    <w:p w14:paraId="7A6A69B3" w14:textId="77777777" w:rsidR="0034314D" w:rsidRDefault="0034314D" w:rsidP="001A7752">
      <w:pPr>
        <w:ind w:right="-142"/>
        <w:jc w:val="both"/>
        <w:rPr>
          <w:rFonts w:cs="Arial"/>
          <w:b/>
          <w:bCs/>
          <w:iCs/>
          <w:sz w:val="22"/>
          <w:szCs w:val="22"/>
        </w:rPr>
      </w:pPr>
    </w:p>
    <w:p w14:paraId="250F3AB2" w14:textId="17101862" w:rsidR="007427FD" w:rsidRPr="0051670F" w:rsidRDefault="004864B5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  <w:r w:rsidRPr="0051670F">
        <w:rPr>
          <w:rFonts w:cs="Arial"/>
          <w:b/>
          <w:bCs/>
          <w:iCs/>
          <w:sz w:val="22"/>
          <w:szCs w:val="22"/>
        </w:rPr>
        <w:t xml:space="preserve">Parágrafo </w:t>
      </w:r>
      <w:r w:rsidR="000E545E">
        <w:rPr>
          <w:rFonts w:cs="Arial"/>
          <w:b/>
          <w:bCs/>
          <w:iCs/>
          <w:sz w:val="22"/>
          <w:szCs w:val="22"/>
        </w:rPr>
        <w:t>1</w:t>
      </w:r>
      <w:r w:rsidRPr="0051670F">
        <w:rPr>
          <w:rFonts w:cs="Arial"/>
          <w:b/>
          <w:bCs/>
          <w:iCs/>
          <w:sz w:val="22"/>
          <w:szCs w:val="22"/>
        </w:rPr>
        <w:t>.</w:t>
      </w:r>
      <w:r w:rsidR="007427FD" w:rsidRPr="0051670F">
        <w:rPr>
          <w:rFonts w:cs="Arial"/>
          <w:b/>
          <w:bCs/>
          <w:iCs/>
          <w:sz w:val="22"/>
          <w:szCs w:val="22"/>
        </w:rPr>
        <w:t xml:space="preserve"> </w:t>
      </w:r>
      <w:r w:rsidR="0098030A" w:rsidRPr="0051670F">
        <w:rPr>
          <w:rFonts w:cs="Arial"/>
          <w:bCs/>
          <w:iCs/>
          <w:sz w:val="22"/>
          <w:szCs w:val="22"/>
        </w:rPr>
        <w:t xml:space="preserve">Tratándose de los </w:t>
      </w:r>
      <w:r w:rsidR="0098030A" w:rsidRPr="0051670F">
        <w:rPr>
          <w:rFonts w:cs="Arial"/>
          <w:iCs/>
          <w:sz w:val="22"/>
          <w:szCs w:val="22"/>
        </w:rPr>
        <w:t>hechos del numeral 1, la medida de i</w:t>
      </w:r>
      <w:r w:rsidR="0098030A" w:rsidRPr="0051670F">
        <w:rPr>
          <w:rFonts w:cs="Arial"/>
          <w:sz w:val="22"/>
          <w:szCs w:val="22"/>
        </w:rPr>
        <w:t xml:space="preserve">ndemnización individual por vía administrativa </w:t>
      </w:r>
      <w:r w:rsidR="0098030A" w:rsidRPr="0051670F">
        <w:rPr>
          <w:rFonts w:cs="Arial"/>
          <w:iCs/>
          <w:sz w:val="22"/>
          <w:szCs w:val="22"/>
        </w:rPr>
        <w:t xml:space="preserve">se entregará exclusivamente a los destinatarios del artículo 2.2.7.3.5 del Decreto 1084 de 2015 o los señalados en el parágrafo 2 del artículo 5 del Decreto 1290 de 2008, de acuerdo al régimen aplicable a cada caso. Para los </w:t>
      </w:r>
      <w:r w:rsidR="007427FD" w:rsidRPr="0051670F">
        <w:rPr>
          <w:rFonts w:cs="Arial"/>
          <w:bCs/>
          <w:iCs/>
          <w:sz w:val="22"/>
          <w:szCs w:val="22"/>
        </w:rPr>
        <w:t xml:space="preserve">hechos referidos en los numerales del 2 al 7 del presente artículo, </w:t>
      </w:r>
      <w:r w:rsidR="007427FD" w:rsidRPr="0051670F">
        <w:rPr>
          <w:rFonts w:cs="Arial"/>
          <w:iCs/>
          <w:sz w:val="22"/>
          <w:szCs w:val="22"/>
        </w:rPr>
        <w:t>la medida de i</w:t>
      </w:r>
      <w:r w:rsidR="007427FD" w:rsidRPr="0051670F">
        <w:rPr>
          <w:rFonts w:cs="Arial"/>
          <w:sz w:val="22"/>
          <w:szCs w:val="22"/>
        </w:rPr>
        <w:t>ndemnización individual por vía administrativa</w:t>
      </w:r>
      <w:r w:rsidR="007427FD" w:rsidRPr="0051670F" w:rsidDel="00591849">
        <w:rPr>
          <w:rFonts w:cs="Arial"/>
          <w:iCs/>
          <w:sz w:val="22"/>
          <w:szCs w:val="22"/>
        </w:rPr>
        <w:t xml:space="preserve"> </w:t>
      </w:r>
      <w:r w:rsidR="007427FD" w:rsidRPr="0051670F">
        <w:rPr>
          <w:rFonts w:cs="Arial"/>
          <w:iCs/>
          <w:sz w:val="22"/>
          <w:szCs w:val="22"/>
        </w:rPr>
        <w:t xml:space="preserve">se entregará exclusivamente a las víctimas que hayan sufrido el hecho. </w:t>
      </w:r>
    </w:p>
    <w:p w14:paraId="544B87F1" w14:textId="77777777" w:rsidR="007427FD" w:rsidRPr="0051670F" w:rsidRDefault="007427FD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</w:p>
    <w:p w14:paraId="70AB1B1D" w14:textId="6C06A94E" w:rsidR="00135A81" w:rsidRPr="0051670F" w:rsidRDefault="00135A81" w:rsidP="001A7752">
      <w:p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b/>
          <w:iCs/>
          <w:sz w:val="22"/>
          <w:szCs w:val="22"/>
        </w:rPr>
        <w:t xml:space="preserve">Parágrafo </w:t>
      </w:r>
      <w:r w:rsidR="000E545E">
        <w:rPr>
          <w:rFonts w:cs="Arial"/>
          <w:b/>
          <w:iCs/>
          <w:sz w:val="22"/>
          <w:szCs w:val="22"/>
        </w:rPr>
        <w:t>2</w:t>
      </w:r>
      <w:r w:rsidRPr="0051670F">
        <w:rPr>
          <w:rFonts w:cs="Arial"/>
          <w:b/>
          <w:iCs/>
          <w:sz w:val="22"/>
          <w:szCs w:val="22"/>
        </w:rPr>
        <w:t xml:space="preserve">. </w:t>
      </w:r>
      <w:r w:rsidRPr="0051670F">
        <w:rPr>
          <w:rFonts w:cs="Arial"/>
          <w:iCs/>
          <w:sz w:val="22"/>
          <w:szCs w:val="22"/>
        </w:rPr>
        <w:t xml:space="preserve">Para </w:t>
      </w:r>
      <w:r w:rsidR="00B04638" w:rsidRPr="0051670F">
        <w:rPr>
          <w:rFonts w:cs="Arial"/>
          <w:iCs/>
          <w:sz w:val="22"/>
          <w:szCs w:val="22"/>
        </w:rPr>
        <w:t>las víctimas de</w:t>
      </w:r>
      <w:r w:rsidRPr="0051670F">
        <w:rPr>
          <w:rFonts w:cs="Arial"/>
          <w:iCs/>
          <w:sz w:val="22"/>
          <w:szCs w:val="22"/>
        </w:rPr>
        <w:t xml:space="preserve"> desplazamiento forzado </w:t>
      </w:r>
      <w:r w:rsidR="00B04638" w:rsidRPr="0051670F">
        <w:rPr>
          <w:rFonts w:cs="Arial"/>
          <w:iCs/>
          <w:sz w:val="22"/>
          <w:szCs w:val="22"/>
        </w:rPr>
        <w:t xml:space="preserve">interno, </w:t>
      </w:r>
      <w:r w:rsidRPr="0051670F">
        <w:rPr>
          <w:rFonts w:cs="Arial"/>
          <w:iCs/>
          <w:sz w:val="22"/>
          <w:szCs w:val="22"/>
        </w:rPr>
        <w:t xml:space="preserve">la medida de </w:t>
      </w:r>
      <w:r w:rsidR="00C511AA" w:rsidRPr="0051670F">
        <w:rPr>
          <w:rFonts w:cs="Arial"/>
          <w:iCs/>
          <w:sz w:val="22"/>
          <w:szCs w:val="22"/>
        </w:rPr>
        <w:t>i</w:t>
      </w:r>
      <w:r w:rsidR="00B04638" w:rsidRPr="0051670F">
        <w:rPr>
          <w:rFonts w:cs="Arial"/>
          <w:sz w:val="22"/>
          <w:szCs w:val="22"/>
        </w:rPr>
        <w:t>ndemnización individual por vía administrativa</w:t>
      </w:r>
      <w:r w:rsidR="00B04638" w:rsidRPr="0051670F" w:rsidDel="00591849">
        <w:rPr>
          <w:rFonts w:cs="Arial"/>
          <w:iCs/>
          <w:sz w:val="22"/>
          <w:szCs w:val="22"/>
        </w:rPr>
        <w:t xml:space="preserve"> </w:t>
      </w:r>
      <w:r w:rsidR="00B04638" w:rsidRPr="0051670F">
        <w:rPr>
          <w:rFonts w:cs="Arial"/>
          <w:iCs/>
          <w:sz w:val="22"/>
          <w:szCs w:val="22"/>
        </w:rPr>
        <w:t>se reconocerá exclusivamente a</w:t>
      </w:r>
      <w:r w:rsidRPr="0051670F">
        <w:rPr>
          <w:rFonts w:cs="Arial"/>
          <w:iCs/>
          <w:sz w:val="22"/>
          <w:szCs w:val="22"/>
        </w:rPr>
        <w:t xml:space="preserve"> </w:t>
      </w:r>
      <w:r w:rsidR="00B04638" w:rsidRPr="0051670F">
        <w:rPr>
          <w:rFonts w:cs="Arial"/>
          <w:iCs/>
          <w:sz w:val="22"/>
          <w:szCs w:val="22"/>
        </w:rPr>
        <w:t xml:space="preserve">quienes </w:t>
      </w:r>
      <w:r w:rsidRPr="0051670F">
        <w:rPr>
          <w:rFonts w:cs="Arial"/>
          <w:iCs/>
          <w:sz w:val="22"/>
          <w:szCs w:val="22"/>
        </w:rPr>
        <w:t>hayan sufrido</w:t>
      </w:r>
      <w:r w:rsidR="00B04638" w:rsidRPr="0051670F">
        <w:rPr>
          <w:rFonts w:cs="Arial"/>
          <w:iCs/>
          <w:sz w:val="22"/>
          <w:szCs w:val="22"/>
        </w:rPr>
        <w:t xml:space="preserve"> el hecho</w:t>
      </w:r>
      <w:r w:rsidRPr="0051670F">
        <w:rPr>
          <w:rFonts w:cs="Arial"/>
          <w:iCs/>
          <w:sz w:val="22"/>
          <w:szCs w:val="22"/>
        </w:rPr>
        <w:t xml:space="preserve"> </w:t>
      </w:r>
      <w:r w:rsidR="00B04638" w:rsidRPr="0051670F">
        <w:rPr>
          <w:rFonts w:cs="Arial"/>
          <w:iCs/>
          <w:sz w:val="22"/>
          <w:szCs w:val="22"/>
        </w:rPr>
        <w:t xml:space="preserve">victimizante </w:t>
      </w:r>
      <w:r w:rsidRPr="0051670F">
        <w:rPr>
          <w:rFonts w:cs="Arial"/>
          <w:iCs/>
          <w:sz w:val="22"/>
          <w:szCs w:val="22"/>
        </w:rPr>
        <w:t>directamente, de acuerdo con la información obrante en la declaración presentada.</w:t>
      </w:r>
    </w:p>
    <w:p w14:paraId="6F3C1D52" w14:textId="77777777" w:rsidR="00135A81" w:rsidRPr="0051670F" w:rsidRDefault="00135A81" w:rsidP="001A7752">
      <w:pPr>
        <w:ind w:right="-142"/>
        <w:jc w:val="both"/>
        <w:rPr>
          <w:rFonts w:cs="Arial"/>
          <w:iCs/>
          <w:sz w:val="22"/>
          <w:szCs w:val="22"/>
        </w:rPr>
      </w:pPr>
    </w:p>
    <w:p w14:paraId="703DC14E" w14:textId="1686AF9A" w:rsidR="00135A81" w:rsidRPr="0051670F" w:rsidRDefault="00135A81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  <w:r w:rsidRPr="0051670F">
        <w:rPr>
          <w:rFonts w:cs="Arial"/>
          <w:b/>
          <w:bCs/>
          <w:iCs/>
          <w:sz w:val="22"/>
          <w:szCs w:val="22"/>
        </w:rPr>
        <w:t>Parágrafo</w:t>
      </w:r>
      <w:r w:rsidR="000E545E">
        <w:rPr>
          <w:rFonts w:cs="Arial"/>
          <w:b/>
          <w:bCs/>
          <w:iCs/>
          <w:sz w:val="22"/>
          <w:szCs w:val="22"/>
        </w:rPr>
        <w:t xml:space="preserve"> 3</w:t>
      </w:r>
      <w:r w:rsidRPr="0051670F">
        <w:rPr>
          <w:rFonts w:cs="Arial"/>
          <w:b/>
          <w:bCs/>
          <w:iCs/>
          <w:sz w:val="22"/>
          <w:szCs w:val="22"/>
        </w:rPr>
        <w:t>.</w:t>
      </w:r>
      <w:r w:rsidR="00D50ABB" w:rsidRPr="0051670F">
        <w:rPr>
          <w:rFonts w:cs="Arial"/>
          <w:b/>
          <w:bCs/>
          <w:iCs/>
          <w:sz w:val="22"/>
          <w:szCs w:val="22"/>
        </w:rPr>
        <w:t xml:space="preserve"> </w:t>
      </w:r>
      <w:r w:rsidRPr="0051670F">
        <w:rPr>
          <w:rFonts w:cs="Arial"/>
          <w:bCs/>
          <w:iCs/>
          <w:sz w:val="22"/>
          <w:szCs w:val="22"/>
        </w:rPr>
        <w:t>Tratándose de desplazamiento</w:t>
      </w:r>
      <w:r w:rsidR="00636DED" w:rsidRPr="0051670F">
        <w:rPr>
          <w:rFonts w:cs="Arial"/>
          <w:bCs/>
          <w:iCs/>
          <w:sz w:val="22"/>
          <w:szCs w:val="22"/>
        </w:rPr>
        <w:t>s</w:t>
      </w:r>
      <w:r w:rsidRPr="0051670F">
        <w:rPr>
          <w:rFonts w:cs="Arial"/>
          <w:bCs/>
          <w:iCs/>
          <w:sz w:val="22"/>
          <w:szCs w:val="22"/>
        </w:rPr>
        <w:t xml:space="preserve"> </w:t>
      </w:r>
      <w:r w:rsidR="00636DED" w:rsidRPr="0051670F">
        <w:rPr>
          <w:rFonts w:cs="Arial"/>
          <w:bCs/>
          <w:iCs/>
          <w:sz w:val="22"/>
          <w:szCs w:val="22"/>
        </w:rPr>
        <w:t>masivos</w:t>
      </w:r>
      <w:r w:rsidRPr="0051670F">
        <w:rPr>
          <w:rFonts w:cs="Arial"/>
          <w:bCs/>
          <w:iCs/>
          <w:sz w:val="22"/>
          <w:szCs w:val="22"/>
        </w:rPr>
        <w:t xml:space="preserve">, </w:t>
      </w:r>
      <w:r w:rsidR="00B04638" w:rsidRPr="0051670F">
        <w:rPr>
          <w:rFonts w:cs="Arial"/>
          <w:bCs/>
          <w:iCs/>
          <w:sz w:val="22"/>
          <w:szCs w:val="22"/>
        </w:rPr>
        <w:t>previo al reconocimiento</w:t>
      </w:r>
      <w:r w:rsidR="00D50ABB" w:rsidRPr="0051670F">
        <w:rPr>
          <w:rFonts w:cs="Arial"/>
          <w:iCs/>
          <w:sz w:val="22"/>
          <w:szCs w:val="22"/>
        </w:rPr>
        <w:t xml:space="preserve"> de la </w:t>
      </w:r>
      <w:r w:rsidR="00F4387B" w:rsidRPr="0051670F">
        <w:rPr>
          <w:rFonts w:cs="Arial"/>
          <w:sz w:val="22"/>
          <w:szCs w:val="22"/>
        </w:rPr>
        <w:t>i</w:t>
      </w:r>
      <w:r w:rsidR="00D50ABB" w:rsidRPr="0051670F">
        <w:rPr>
          <w:rFonts w:cs="Arial"/>
          <w:sz w:val="22"/>
          <w:szCs w:val="22"/>
        </w:rPr>
        <w:t>ndemnización individual por vía administrativa</w:t>
      </w:r>
      <w:r w:rsidR="00B04638" w:rsidRPr="0051670F">
        <w:rPr>
          <w:rFonts w:cs="Arial"/>
          <w:bCs/>
          <w:iCs/>
          <w:sz w:val="22"/>
          <w:szCs w:val="22"/>
        </w:rPr>
        <w:t xml:space="preserve">, </w:t>
      </w:r>
      <w:r w:rsidRPr="0051670F">
        <w:rPr>
          <w:rFonts w:cs="Arial"/>
          <w:bCs/>
          <w:iCs/>
          <w:sz w:val="22"/>
          <w:szCs w:val="22"/>
        </w:rPr>
        <w:t xml:space="preserve">se deberá </w:t>
      </w:r>
      <w:r w:rsidR="00636DED" w:rsidRPr="0051670F">
        <w:rPr>
          <w:rFonts w:cs="Arial"/>
          <w:bCs/>
          <w:iCs/>
          <w:sz w:val="22"/>
          <w:szCs w:val="22"/>
        </w:rPr>
        <w:t xml:space="preserve">identificar </w:t>
      </w:r>
      <w:r w:rsidRPr="0051670F">
        <w:rPr>
          <w:rFonts w:cs="Arial"/>
          <w:bCs/>
          <w:iCs/>
          <w:sz w:val="22"/>
          <w:szCs w:val="22"/>
        </w:rPr>
        <w:t xml:space="preserve">la composición de los hogares que sufrieron directamente </w:t>
      </w:r>
      <w:r w:rsidR="00D50ABB" w:rsidRPr="0051670F">
        <w:rPr>
          <w:rFonts w:cs="Arial"/>
          <w:bCs/>
          <w:iCs/>
          <w:sz w:val="22"/>
          <w:szCs w:val="22"/>
        </w:rPr>
        <w:t>el hecho victimizante</w:t>
      </w:r>
      <w:r w:rsidR="00AA292A" w:rsidRPr="0051670F">
        <w:rPr>
          <w:rFonts w:cs="Arial"/>
          <w:bCs/>
          <w:iCs/>
          <w:sz w:val="22"/>
          <w:szCs w:val="22"/>
        </w:rPr>
        <w:t xml:space="preserve">. </w:t>
      </w:r>
      <w:r w:rsidR="00D50ABB" w:rsidRPr="0051670F">
        <w:rPr>
          <w:rFonts w:cs="Arial"/>
          <w:bCs/>
          <w:iCs/>
          <w:sz w:val="22"/>
          <w:szCs w:val="22"/>
        </w:rPr>
        <w:t xml:space="preserve">En los </w:t>
      </w:r>
      <w:r w:rsidR="00C511AA" w:rsidRPr="0051670F">
        <w:rPr>
          <w:rFonts w:cs="Arial"/>
          <w:bCs/>
          <w:iCs/>
          <w:sz w:val="22"/>
          <w:szCs w:val="22"/>
        </w:rPr>
        <w:t>eventos</w:t>
      </w:r>
      <w:r w:rsidR="00D50ABB" w:rsidRPr="0051670F">
        <w:rPr>
          <w:rFonts w:cs="Arial"/>
          <w:bCs/>
          <w:iCs/>
          <w:sz w:val="22"/>
          <w:szCs w:val="22"/>
        </w:rPr>
        <w:t xml:space="preserve"> que no sea posible lograr la identificación de </w:t>
      </w:r>
      <w:r w:rsidR="00C511AA" w:rsidRPr="0051670F">
        <w:rPr>
          <w:rFonts w:cs="Arial"/>
          <w:bCs/>
          <w:iCs/>
          <w:sz w:val="22"/>
          <w:szCs w:val="22"/>
        </w:rPr>
        <w:t>dichos</w:t>
      </w:r>
      <w:r w:rsidR="00D50ABB" w:rsidRPr="0051670F">
        <w:rPr>
          <w:rFonts w:cs="Arial"/>
          <w:bCs/>
          <w:iCs/>
          <w:sz w:val="22"/>
          <w:szCs w:val="22"/>
        </w:rPr>
        <w:t xml:space="preserve"> hogares</w:t>
      </w:r>
      <w:r w:rsidR="004874E3" w:rsidRPr="0051670F">
        <w:rPr>
          <w:rFonts w:cs="Arial"/>
          <w:bCs/>
          <w:iCs/>
          <w:sz w:val="22"/>
          <w:szCs w:val="22"/>
        </w:rPr>
        <w:t xml:space="preserve">, se otorgará </w:t>
      </w:r>
      <w:r w:rsidR="00C511AA" w:rsidRPr="0051670F">
        <w:rPr>
          <w:rFonts w:cs="Arial"/>
          <w:bCs/>
          <w:iCs/>
          <w:sz w:val="22"/>
          <w:szCs w:val="22"/>
        </w:rPr>
        <w:t>i</w:t>
      </w:r>
      <w:r w:rsidR="00C511AA" w:rsidRPr="0051670F">
        <w:rPr>
          <w:rFonts w:cs="Arial"/>
          <w:sz w:val="22"/>
          <w:szCs w:val="22"/>
        </w:rPr>
        <w:t>ndemnización individual por vía administrativa</w:t>
      </w:r>
      <w:r w:rsidR="004874E3" w:rsidRPr="0051670F">
        <w:rPr>
          <w:rFonts w:cs="Arial"/>
          <w:bCs/>
          <w:iCs/>
          <w:sz w:val="22"/>
          <w:szCs w:val="22"/>
        </w:rPr>
        <w:t xml:space="preserve"> a </w:t>
      </w:r>
      <w:r w:rsidR="00C511AA" w:rsidRPr="0051670F">
        <w:rPr>
          <w:rFonts w:cs="Arial"/>
          <w:bCs/>
          <w:iCs/>
          <w:sz w:val="22"/>
          <w:szCs w:val="22"/>
        </w:rPr>
        <w:t xml:space="preserve">todas </w:t>
      </w:r>
      <w:r w:rsidR="004874E3" w:rsidRPr="0051670F">
        <w:rPr>
          <w:rFonts w:cs="Arial"/>
          <w:bCs/>
          <w:iCs/>
          <w:sz w:val="22"/>
          <w:szCs w:val="22"/>
        </w:rPr>
        <w:t xml:space="preserve">las personas que </w:t>
      </w:r>
      <w:r w:rsidR="00C511AA" w:rsidRPr="0051670F">
        <w:rPr>
          <w:rFonts w:cs="Arial"/>
          <w:bCs/>
          <w:iCs/>
          <w:sz w:val="22"/>
          <w:szCs w:val="22"/>
        </w:rPr>
        <w:t xml:space="preserve">se encuentren </w:t>
      </w:r>
      <w:r w:rsidR="00636DED" w:rsidRPr="0051670F">
        <w:rPr>
          <w:rFonts w:cs="Arial"/>
          <w:bCs/>
          <w:iCs/>
          <w:sz w:val="22"/>
          <w:szCs w:val="22"/>
        </w:rPr>
        <w:t>relacionadas en el acta, censo y demás documentos remitidos por las alcaldías</w:t>
      </w:r>
      <w:r w:rsidR="004874E3" w:rsidRPr="0051670F">
        <w:rPr>
          <w:rFonts w:cs="Arial"/>
          <w:bCs/>
          <w:iCs/>
          <w:sz w:val="22"/>
          <w:szCs w:val="22"/>
        </w:rPr>
        <w:t>, según el régimen</w:t>
      </w:r>
      <w:r w:rsidR="00E35FA4" w:rsidRPr="0051670F">
        <w:rPr>
          <w:rFonts w:cs="Arial"/>
          <w:bCs/>
          <w:iCs/>
          <w:sz w:val="22"/>
          <w:szCs w:val="22"/>
        </w:rPr>
        <w:t xml:space="preserve"> de transición</w:t>
      </w:r>
      <w:r w:rsidR="004874E3" w:rsidRPr="0051670F">
        <w:rPr>
          <w:rFonts w:cs="Arial"/>
          <w:bCs/>
          <w:iCs/>
          <w:sz w:val="22"/>
          <w:szCs w:val="22"/>
        </w:rPr>
        <w:t xml:space="preserve"> que les corresponda</w:t>
      </w:r>
      <w:r w:rsidR="00472C6C" w:rsidRPr="0051670F">
        <w:rPr>
          <w:rFonts w:cs="Arial"/>
          <w:bCs/>
          <w:iCs/>
          <w:sz w:val="22"/>
          <w:szCs w:val="22"/>
        </w:rPr>
        <w:t xml:space="preserve"> de acuerdo con </w:t>
      </w:r>
      <w:r w:rsidR="00C511AA" w:rsidRPr="0051670F">
        <w:rPr>
          <w:rFonts w:cs="Arial"/>
          <w:bCs/>
          <w:iCs/>
          <w:sz w:val="22"/>
          <w:szCs w:val="22"/>
        </w:rPr>
        <w:t xml:space="preserve">los </w:t>
      </w:r>
      <w:r w:rsidR="00472C6C" w:rsidRPr="0051670F">
        <w:rPr>
          <w:rFonts w:cs="Arial"/>
          <w:bCs/>
          <w:iCs/>
          <w:sz w:val="22"/>
          <w:szCs w:val="22"/>
        </w:rPr>
        <w:t>numeral</w:t>
      </w:r>
      <w:r w:rsidR="00C511AA" w:rsidRPr="0051670F">
        <w:rPr>
          <w:rFonts w:cs="Arial"/>
          <w:bCs/>
          <w:iCs/>
          <w:sz w:val="22"/>
          <w:szCs w:val="22"/>
        </w:rPr>
        <w:t>es 8 y</w:t>
      </w:r>
      <w:r w:rsidR="00472C6C" w:rsidRPr="0051670F">
        <w:rPr>
          <w:rFonts w:cs="Arial"/>
          <w:bCs/>
          <w:iCs/>
          <w:sz w:val="22"/>
          <w:szCs w:val="22"/>
        </w:rPr>
        <w:t xml:space="preserve"> 9 de</w:t>
      </w:r>
      <w:r w:rsidR="00C511AA" w:rsidRPr="0051670F">
        <w:rPr>
          <w:rFonts w:cs="Arial"/>
          <w:bCs/>
          <w:iCs/>
          <w:sz w:val="22"/>
          <w:szCs w:val="22"/>
        </w:rPr>
        <w:t>l presente</w:t>
      </w:r>
      <w:r w:rsidR="00472C6C" w:rsidRPr="0051670F">
        <w:rPr>
          <w:rFonts w:cs="Arial"/>
          <w:bCs/>
          <w:iCs/>
          <w:sz w:val="22"/>
          <w:szCs w:val="22"/>
        </w:rPr>
        <w:t xml:space="preserve"> artículo</w:t>
      </w:r>
      <w:r w:rsidR="004874E3" w:rsidRPr="0051670F">
        <w:rPr>
          <w:rFonts w:cs="Arial"/>
          <w:bCs/>
          <w:iCs/>
          <w:sz w:val="22"/>
          <w:szCs w:val="22"/>
        </w:rPr>
        <w:t>.</w:t>
      </w:r>
    </w:p>
    <w:p w14:paraId="0C2DCA8B" w14:textId="77777777" w:rsidR="00116C72" w:rsidRPr="0051670F" w:rsidRDefault="00116C72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</w:p>
    <w:p w14:paraId="53BFFE0D" w14:textId="3F6D25FF" w:rsidR="00116C72" w:rsidRPr="009C75DB" w:rsidRDefault="007427FD" w:rsidP="001A7752">
      <w:pPr>
        <w:ind w:right="-142"/>
        <w:jc w:val="both"/>
        <w:rPr>
          <w:rFonts w:cs="Arial"/>
          <w:color w:val="FF0000"/>
          <w:sz w:val="22"/>
          <w:szCs w:val="22"/>
        </w:rPr>
      </w:pPr>
      <w:bookmarkStart w:id="1" w:name="_Hlk19522230"/>
      <w:r w:rsidRPr="009C75DB">
        <w:rPr>
          <w:rFonts w:cs="Arial"/>
          <w:b/>
          <w:bCs/>
          <w:iCs/>
          <w:sz w:val="22"/>
          <w:szCs w:val="22"/>
        </w:rPr>
        <w:t xml:space="preserve">Parágrafo </w:t>
      </w:r>
      <w:r w:rsidR="000E545E" w:rsidRPr="009C75DB">
        <w:rPr>
          <w:rFonts w:cs="Arial"/>
          <w:b/>
          <w:bCs/>
          <w:iCs/>
          <w:sz w:val="22"/>
          <w:szCs w:val="22"/>
        </w:rPr>
        <w:t>4</w:t>
      </w:r>
      <w:r w:rsidR="00116C72" w:rsidRPr="009C75DB">
        <w:rPr>
          <w:rFonts w:cs="Arial"/>
          <w:b/>
          <w:bCs/>
          <w:iCs/>
          <w:sz w:val="22"/>
          <w:szCs w:val="22"/>
        </w:rPr>
        <w:t xml:space="preserve">. </w:t>
      </w:r>
      <w:r w:rsidR="00116C72" w:rsidRPr="009C75DB">
        <w:rPr>
          <w:rFonts w:cs="Arial"/>
          <w:sz w:val="22"/>
          <w:szCs w:val="22"/>
        </w:rPr>
        <w:t xml:space="preserve">Las víctimas incluidas en el Registro Único de Víctimas (RUV) por </w:t>
      </w:r>
      <w:r w:rsidR="006154CF" w:rsidRPr="009C75DB">
        <w:rPr>
          <w:rFonts w:cs="Arial"/>
          <w:sz w:val="22"/>
          <w:szCs w:val="22"/>
        </w:rPr>
        <w:t>atentados, actos terroristas, combates y/</w:t>
      </w:r>
      <w:r w:rsidR="00D8145F">
        <w:rPr>
          <w:rFonts w:cs="Arial"/>
          <w:sz w:val="22"/>
          <w:szCs w:val="22"/>
        </w:rPr>
        <w:t>u</w:t>
      </w:r>
      <w:r w:rsidR="006154CF" w:rsidRPr="009C75DB">
        <w:rPr>
          <w:rFonts w:cs="Arial"/>
          <w:sz w:val="22"/>
          <w:szCs w:val="22"/>
        </w:rPr>
        <w:t xml:space="preserve"> hostigamientos o accidentes ocasionados por MAP/MUSE/AEI</w:t>
      </w:r>
      <w:r w:rsidR="00116C72" w:rsidRPr="009C75DB">
        <w:rPr>
          <w:rFonts w:cs="Arial"/>
          <w:sz w:val="22"/>
          <w:szCs w:val="22"/>
        </w:rPr>
        <w:t xml:space="preserve">, </w:t>
      </w:r>
      <w:r w:rsidR="00116C72" w:rsidRPr="00EB7458">
        <w:rPr>
          <w:rFonts w:cs="Arial"/>
          <w:sz w:val="22"/>
          <w:szCs w:val="22"/>
        </w:rPr>
        <w:t xml:space="preserve">podrán acceder a </w:t>
      </w:r>
      <w:r w:rsidR="00EE67F7" w:rsidRPr="00EB7458">
        <w:rPr>
          <w:rFonts w:cs="Arial"/>
          <w:sz w:val="22"/>
          <w:szCs w:val="22"/>
        </w:rPr>
        <w:t>la medida de indemnización individual por vía administrativa</w:t>
      </w:r>
      <w:r w:rsidR="00116C72" w:rsidRPr="00EB7458">
        <w:rPr>
          <w:rFonts w:cs="Arial"/>
          <w:sz w:val="22"/>
          <w:szCs w:val="22"/>
        </w:rPr>
        <w:t xml:space="preserve">, siempre </w:t>
      </w:r>
      <w:r w:rsidR="005A469A" w:rsidRPr="00EB7458">
        <w:rPr>
          <w:rFonts w:cs="Arial"/>
          <w:sz w:val="22"/>
          <w:szCs w:val="22"/>
        </w:rPr>
        <w:t>que</w:t>
      </w:r>
      <w:r w:rsidR="00116C72" w:rsidRPr="00EB7458">
        <w:rPr>
          <w:rFonts w:cs="Arial"/>
          <w:sz w:val="22"/>
          <w:szCs w:val="22"/>
        </w:rPr>
        <w:t xml:space="preserve"> acrediten haber sufrido las lesiones personales de los numerales 3 y 4 del presente artículo</w:t>
      </w:r>
      <w:r w:rsidR="00175FB5" w:rsidRPr="00EB7458">
        <w:rPr>
          <w:rFonts w:cs="Arial"/>
          <w:sz w:val="22"/>
          <w:szCs w:val="22"/>
        </w:rPr>
        <w:t xml:space="preserve"> y </w:t>
      </w:r>
      <w:r w:rsidR="00175FB5" w:rsidRPr="00D8145F">
        <w:rPr>
          <w:rFonts w:cs="Arial"/>
          <w:sz w:val="22"/>
          <w:szCs w:val="22"/>
        </w:rPr>
        <w:t>serán indemnizadas conforme al monto establecido en dichos numerales</w:t>
      </w:r>
      <w:r w:rsidR="00116C72" w:rsidRPr="00D8145F">
        <w:rPr>
          <w:rFonts w:cs="Arial"/>
          <w:sz w:val="22"/>
          <w:szCs w:val="22"/>
        </w:rPr>
        <w:t>.</w:t>
      </w:r>
    </w:p>
    <w:bookmarkEnd w:id="1"/>
    <w:p w14:paraId="07822479" w14:textId="77777777" w:rsidR="00F4387B" w:rsidRPr="0051670F" w:rsidRDefault="00F4387B" w:rsidP="001A7752">
      <w:pPr>
        <w:ind w:right="-142"/>
        <w:jc w:val="both"/>
        <w:rPr>
          <w:rFonts w:cs="Arial"/>
          <w:b/>
          <w:bCs/>
          <w:iCs/>
          <w:sz w:val="22"/>
          <w:szCs w:val="22"/>
        </w:rPr>
      </w:pPr>
    </w:p>
    <w:p w14:paraId="26BDF114" w14:textId="63287067" w:rsidR="00135A81" w:rsidRPr="0051670F" w:rsidRDefault="00135A81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  <w:bookmarkStart w:id="2" w:name="_Hlk19202179"/>
      <w:r w:rsidRPr="0051670F">
        <w:rPr>
          <w:rFonts w:cs="Arial"/>
          <w:b/>
          <w:bCs/>
          <w:iCs/>
          <w:sz w:val="22"/>
          <w:szCs w:val="22"/>
        </w:rPr>
        <w:t xml:space="preserve">Parágrafo </w:t>
      </w:r>
      <w:r w:rsidR="000E545E">
        <w:rPr>
          <w:rFonts w:cs="Arial"/>
          <w:b/>
          <w:bCs/>
          <w:iCs/>
          <w:sz w:val="22"/>
          <w:szCs w:val="22"/>
        </w:rPr>
        <w:t>5</w:t>
      </w:r>
      <w:r w:rsidRPr="0051670F">
        <w:rPr>
          <w:rFonts w:cs="Arial"/>
          <w:b/>
          <w:bCs/>
          <w:iCs/>
          <w:sz w:val="22"/>
          <w:szCs w:val="22"/>
        </w:rPr>
        <w:t xml:space="preserve">. </w:t>
      </w:r>
      <w:r w:rsidR="00346208" w:rsidRPr="00346208">
        <w:rPr>
          <w:rFonts w:cs="Arial"/>
          <w:bCs/>
          <w:iCs/>
          <w:sz w:val="22"/>
          <w:szCs w:val="22"/>
        </w:rPr>
        <w:t xml:space="preserve">Los montos de que tratan los numerales 1 a 9 del presente artículo se reconocerán de acuerdo con el Salario Mínimo Legal Mensual Vigente para el momento de la expedición del presente </w:t>
      </w:r>
      <w:r w:rsidR="00346208" w:rsidRPr="00EB7458">
        <w:rPr>
          <w:rFonts w:cs="Arial"/>
          <w:bCs/>
          <w:iCs/>
          <w:sz w:val="22"/>
          <w:szCs w:val="22"/>
        </w:rPr>
        <w:t xml:space="preserve">Decreto y se ajustará </w:t>
      </w:r>
      <w:proofErr w:type="spellStart"/>
      <w:r w:rsidR="00346208" w:rsidRPr="00EB7458">
        <w:rPr>
          <w:rFonts w:cs="Arial"/>
          <w:bCs/>
          <w:iCs/>
          <w:sz w:val="22"/>
          <w:szCs w:val="22"/>
        </w:rPr>
        <w:t>anulamente</w:t>
      </w:r>
      <w:proofErr w:type="spellEnd"/>
      <w:r w:rsidR="00346208" w:rsidRPr="00EB7458">
        <w:rPr>
          <w:rFonts w:cs="Arial"/>
          <w:bCs/>
          <w:iCs/>
          <w:sz w:val="22"/>
          <w:szCs w:val="22"/>
        </w:rPr>
        <w:t xml:space="preserve"> con base en la variación del IPC del año inmediatamente anterior, al momento del pago.</w:t>
      </w:r>
    </w:p>
    <w:bookmarkEnd w:id="2"/>
    <w:p w14:paraId="5FD64BCE" w14:textId="77777777" w:rsidR="00135A81" w:rsidRPr="0051670F" w:rsidRDefault="00135A81" w:rsidP="001A7752">
      <w:pPr>
        <w:ind w:right="-142"/>
        <w:jc w:val="both"/>
        <w:rPr>
          <w:rFonts w:cs="Arial"/>
          <w:iCs/>
          <w:sz w:val="22"/>
          <w:szCs w:val="22"/>
        </w:rPr>
      </w:pPr>
    </w:p>
    <w:p w14:paraId="3B26F8E0" w14:textId="1A9329D2" w:rsidR="00BF2729" w:rsidRPr="0051670F" w:rsidRDefault="00BF2729" w:rsidP="001A7752">
      <w:pPr>
        <w:ind w:right="-142"/>
        <w:jc w:val="both"/>
        <w:rPr>
          <w:rFonts w:cs="Arial"/>
          <w:iCs/>
          <w:sz w:val="22"/>
          <w:szCs w:val="22"/>
        </w:rPr>
      </w:pPr>
      <w:r w:rsidRPr="0051670F">
        <w:rPr>
          <w:rFonts w:cs="Arial"/>
          <w:b/>
          <w:bCs/>
          <w:iCs/>
          <w:sz w:val="22"/>
          <w:szCs w:val="22"/>
        </w:rPr>
        <w:lastRenderedPageBreak/>
        <w:t xml:space="preserve">Parágrafo </w:t>
      </w:r>
      <w:r w:rsidR="000E545E">
        <w:rPr>
          <w:rFonts w:cs="Arial"/>
          <w:b/>
          <w:bCs/>
          <w:iCs/>
          <w:sz w:val="22"/>
          <w:szCs w:val="22"/>
        </w:rPr>
        <w:t>6</w:t>
      </w:r>
      <w:r w:rsidRPr="0051670F">
        <w:rPr>
          <w:rFonts w:cs="Arial"/>
          <w:b/>
          <w:bCs/>
          <w:iCs/>
          <w:sz w:val="22"/>
          <w:szCs w:val="22"/>
        </w:rPr>
        <w:t xml:space="preserve">. </w:t>
      </w:r>
      <w:r w:rsidR="00EE67F7" w:rsidRPr="0051670F">
        <w:rPr>
          <w:rFonts w:cs="Arial"/>
          <w:bCs/>
          <w:iCs/>
          <w:sz w:val="22"/>
          <w:szCs w:val="22"/>
        </w:rPr>
        <w:t>Respecto de</w:t>
      </w:r>
      <w:r w:rsidRPr="0051670F">
        <w:rPr>
          <w:rFonts w:cs="Arial"/>
          <w:bCs/>
          <w:iCs/>
          <w:sz w:val="22"/>
          <w:szCs w:val="22"/>
        </w:rPr>
        <w:t xml:space="preserve"> las solicitudes presentadas en virtud del Decreto 1290 de 2008, </w:t>
      </w:r>
      <w:r w:rsidRPr="0051670F">
        <w:rPr>
          <w:rFonts w:cs="Arial"/>
          <w:iCs/>
          <w:sz w:val="22"/>
          <w:szCs w:val="22"/>
        </w:rPr>
        <w:t>el desembolso de la indemnización individual por vía administrativa se realizará conforme al valor del Salario Mínimo Mensual Legal Vigente al momento del desembolso.</w:t>
      </w:r>
    </w:p>
    <w:p w14:paraId="61267773" w14:textId="77777777" w:rsidR="00627445" w:rsidRPr="0051670F" w:rsidRDefault="00627445" w:rsidP="001A7752">
      <w:pPr>
        <w:ind w:right="-142"/>
        <w:jc w:val="both"/>
        <w:rPr>
          <w:rFonts w:cs="Arial"/>
          <w:iCs/>
          <w:sz w:val="22"/>
          <w:szCs w:val="22"/>
        </w:rPr>
      </w:pPr>
    </w:p>
    <w:p w14:paraId="1BC15AF6" w14:textId="24BB061B" w:rsidR="00627445" w:rsidRDefault="00627445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  <w:r w:rsidRPr="0051670F">
        <w:rPr>
          <w:rFonts w:cs="Arial"/>
          <w:b/>
          <w:bCs/>
          <w:iCs/>
          <w:sz w:val="22"/>
          <w:szCs w:val="22"/>
        </w:rPr>
        <w:t xml:space="preserve">Parágrafo </w:t>
      </w:r>
      <w:r w:rsidR="000E545E">
        <w:rPr>
          <w:rFonts w:cs="Arial"/>
          <w:b/>
          <w:bCs/>
          <w:iCs/>
          <w:sz w:val="22"/>
          <w:szCs w:val="22"/>
        </w:rPr>
        <w:t>7</w:t>
      </w:r>
      <w:r w:rsidRPr="0051670F">
        <w:rPr>
          <w:rFonts w:cs="Arial"/>
          <w:b/>
          <w:bCs/>
          <w:iCs/>
          <w:sz w:val="22"/>
          <w:szCs w:val="22"/>
        </w:rPr>
        <w:t xml:space="preserve">. </w:t>
      </w:r>
      <w:r w:rsidR="00ED39F1" w:rsidRPr="00942EE8">
        <w:rPr>
          <w:rFonts w:cs="Arial"/>
          <w:bCs/>
          <w:iCs/>
          <w:sz w:val="22"/>
          <w:szCs w:val="22"/>
        </w:rPr>
        <w:t>Para el caso de los</w:t>
      </w:r>
      <w:r w:rsidR="00ED39F1">
        <w:rPr>
          <w:rFonts w:cs="Arial"/>
          <w:b/>
          <w:bCs/>
          <w:iCs/>
          <w:sz w:val="22"/>
          <w:szCs w:val="22"/>
        </w:rPr>
        <w:t xml:space="preserve"> </w:t>
      </w:r>
      <w:r w:rsidRPr="0051670F">
        <w:rPr>
          <w:rFonts w:cs="Arial"/>
          <w:bCs/>
          <w:iCs/>
          <w:sz w:val="22"/>
          <w:szCs w:val="22"/>
        </w:rPr>
        <w:t xml:space="preserve">numerales 4 y 5 del presente artículo, </w:t>
      </w:r>
      <w:r w:rsidR="00ED39F1">
        <w:rPr>
          <w:rFonts w:cs="Arial"/>
          <w:bCs/>
          <w:iCs/>
          <w:sz w:val="22"/>
          <w:szCs w:val="22"/>
        </w:rPr>
        <w:t xml:space="preserve">se seguirá aplicando la </w:t>
      </w:r>
      <w:r w:rsidR="00ED39F1" w:rsidRPr="0051670F">
        <w:rPr>
          <w:rFonts w:cs="Arial"/>
          <w:bCs/>
          <w:iCs/>
          <w:sz w:val="22"/>
          <w:szCs w:val="22"/>
        </w:rPr>
        <w:t xml:space="preserve">graduación de los montos </w:t>
      </w:r>
      <w:r w:rsidR="00ED39F1">
        <w:rPr>
          <w:rFonts w:cs="Arial"/>
          <w:bCs/>
          <w:iCs/>
          <w:sz w:val="22"/>
          <w:szCs w:val="22"/>
        </w:rPr>
        <w:t>con los que se indemniza</w:t>
      </w:r>
      <w:r w:rsidR="00ED39F1" w:rsidRPr="0051670F">
        <w:rPr>
          <w:rFonts w:cs="Arial"/>
          <w:bCs/>
          <w:iCs/>
          <w:sz w:val="22"/>
          <w:szCs w:val="22"/>
        </w:rPr>
        <w:t>n los hechos victimizantes</w:t>
      </w:r>
      <w:r w:rsidR="00ED39F1">
        <w:rPr>
          <w:rFonts w:cs="Arial"/>
          <w:bCs/>
          <w:iCs/>
          <w:sz w:val="22"/>
          <w:szCs w:val="22"/>
        </w:rPr>
        <w:t>,</w:t>
      </w:r>
      <w:r w:rsidR="00ED39F1" w:rsidRPr="0051670F">
        <w:rPr>
          <w:rFonts w:cs="Arial"/>
          <w:bCs/>
          <w:iCs/>
          <w:sz w:val="22"/>
          <w:szCs w:val="22"/>
        </w:rPr>
        <w:t xml:space="preserve"> </w:t>
      </w:r>
      <w:r w:rsidR="00ED39F1">
        <w:rPr>
          <w:rFonts w:cs="Arial"/>
          <w:bCs/>
          <w:iCs/>
          <w:sz w:val="22"/>
          <w:szCs w:val="22"/>
        </w:rPr>
        <w:t xml:space="preserve">de acuerdo a lo </w:t>
      </w:r>
      <w:r w:rsidR="00ED39F1" w:rsidRPr="0051670F">
        <w:rPr>
          <w:rFonts w:cs="Arial"/>
          <w:bCs/>
          <w:iCs/>
          <w:sz w:val="22"/>
          <w:szCs w:val="22"/>
        </w:rPr>
        <w:t xml:space="preserve">definido </w:t>
      </w:r>
      <w:r w:rsidRPr="0051670F">
        <w:rPr>
          <w:rFonts w:cs="Arial"/>
          <w:bCs/>
          <w:iCs/>
          <w:sz w:val="22"/>
          <w:szCs w:val="22"/>
        </w:rPr>
        <w:t>por la Unidad para la Atención y Reparación Integral a las Víctimas</w:t>
      </w:r>
      <w:r w:rsidR="00ED39F1">
        <w:rPr>
          <w:rFonts w:cs="Arial"/>
          <w:bCs/>
          <w:iCs/>
          <w:sz w:val="22"/>
          <w:szCs w:val="22"/>
        </w:rPr>
        <w:t xml:space="preserve"> o quien haga sus veces.</w:t>
      </w:r>
      <w:r w:rsidRPr="0051670F">
        <w:rPr>
          <w:rFonts w:cs="Arial"/>
          <w:bCs/>
          <w:iCs/>
          <w:sz w:val="22"/>
          <w:szCs w:val="22"/>
        </w:rPr>
        <w:t xml:space="preserve"> </w:t>
      </w:r>
    </w:p>
    <w:p w14:paraId="63CB3D39" w14:textId="77777777" w:rsidR="00BF2729" w:rsidRDefault="00BF2729" w:rsidP="001A7752">
      <w:pPr>
        <w:ind w:right="-142"/>
        <w:jc w:val="both"/>
        <w:rPr>
          <w:rFonts w:cs="Arial"/>
          <w:iCs/>
          <w:sz w:val="22"/>
          <w:szCs w:val="22"/>
        </w:rPr>
      </w:pPr>
    </w:p>
    <w:p w14:paraId="4BA7D5B8" w14:textId="7D2C7EC4" w:rsidR="000E545E" w:rsidRDefault="000E545E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  <w:r w:rsidRPr="000F72C2">
        <w:rPr>
          <w:rFonts w:cs="Arial"/>
          <w:b/>
          <w:bCs/>
          <w:iCs/>
          <w:sz w:val="22"/>
          <w:szCs w:val="22"/>
        </w:rPr>
        <w:t xml:space="preserve">Parágrafo 8. </w:t>
      </w:r>
      <w:r w:rsidRPr="000F72C2">
        <w:rPr>
          <w:rFonts w:cs="Arial"/>
          <w:bCs/>
          <w:iCs/>
          <w:sz w:val="22"/>
          <w:szCs w:val="22"/>
        </w:rPr>
        <w:t xml:space="preserve">Si respecto de una misma víctima concurre más de </w:t>
      </w:r>
      <w:r w:rsidR="00D94BEC" w:rsidRPr="000F72C2">
        <w:rPr>
          <w:rFonts w:cs="Arial"/>
          <w:bCs/>
          <w:iCs/>
          <w:sz w:val="22"/>
          <w:szCs w:val="22"/>
        </w:rPr>
        <w:t>un hecho victimizante de aquell</w:t>
      </w:r>
      <w:r w:rsidR="000F72C2" w:rsidRPr="000F72C2">
        <w:rPr>
          <w:rFonts w:cs="Arial"/>
          <w:bCs/>
          <w:iCs/>
          <w:sz w:val="22"/>
          <w:szCs w:val="22"/>
        </w:rPr>
        <w:t>o</w:t>
      </w:r>
      <w:r w:rsidR="00D94BEC" w:rsidRPr="000F72C2">
        <w:rPr>
          <w:rFonts w:cs="Arial"/>
          <w:bCs/>
          <w:iCs/>
          <w:sz w:val="22"/>
          <w:szCs w:val="22"/>
        </w:rPr>
        <w:t>s establecido</w:t>
      </w:r>
      <w:r w:rsidRPr="000F72C2">
        <w:rPr>
          <w:rFonts w:cs="Arial"/>
          <w:bCs/>
          <w:iCs/>
          <w:sz w:val="22"/>
          <w:szCs w:val="22"/>
        </w:rPr>
        <w:t xml:space="preserve">s en el artículo </w:t>
      </w:r>
      <w:r w:rsidRPr="000F72C2">
        <w:rPr>
          <w:rFonts w:cs="Arial"/>
          <w:sz w:val="22"/>
          <w:szCs w:val="22"/>
        </w:rPr>
        <w:t xml:space="preserve">2.2.12.1.2 de este </w:t>
      </w:r>
      <w:r w:rsidR="00BD6F64" w:rsidRPr="000F72C2">
        <w:rPr>
          <w:rFonts w:cs="Arial"/>
          <w:sz w:val="22"/>
          <w:szCs w:val="22"/>
        </w:rPr>
        <w:t>d</w:t>
      </w:r>
      <w:r w:rsidRPr="000F72C2">
        <w:rPr>
          <w:rFonts w:cs="Arial"/>
          <w:sz w:val="22"/>
          <w:szCs w:val="22"/>
        </w:rPr>
        <w:t>ecreto</w:t>
      </w:r>
      <w:r w:rsidRPr="000F72C2">
        <w:rPr>
          <w:rFonts w:cs="Arial"/>
          <w:bCs/>
          <w:iCs/>
          <w:sz w:val="22"/>
          <w:szCs w:val="22"/>
        </w:rPr>
        <w:t xml:space="preserve">, ésta tendrá derecho a que el monto de la indemnización administrativa se acumule hasta un monto máximo de cuarenta (40) </w:t>
      </w:r>
      <w:r w:rsidRPr="002721E1">
        <w:rPr>
          <w:rFonts w:cs="Arial"/>
          <w:bCs/>
          <w:iCs/>
          <w:sz w:val="22"/>
          <w:szCs w:val="22"/>
        </w:rPr>
        <w:t>SMLM.</w:t>
      </w:r>
      <w:r w:rsidRPr="00675661">
        <w:rPr>
          <w:rFonts w:cs="Arial"/>
          <w:bCs/>
          <w:iCs/>
          <w:sz w:val="22"/>
          <w:szCs w:val="22"/>
        </w:rPr>
        <w:t xml:space="preserve"> </w:t>
      </w:r>
      <w:bookmarkStart w:id="3" w:name="_GoBack"/>
      <w:bookmarkEnd w:id="3"/>
    </w:p>
    <w:p w14:paraId="00BEC838" w14:textId="77777777" w:rsidR="000E545E" w:rsidRDefault="000E545E" w:rsidP="001A7752">
      <w:pPr>
        <w:ind w:right="-142"/>
        <w:jc w:val="both"/>
        <w:rPr>
          <w:bCs/>
          <w:iCs/>
          <w:sz w:val="22"/>
          <w:szCs w:val="22"/>
        </w:rPr>
      </w:pPr>
    </w:p>
    <w:p w14:paraId="3213ADB0" w14:textId="0A55EE65" w:rsidR="000E545E" w:rsidRDefault="000E545E" w:rsidP="001A7752">
      <w:pPr>
        <w:ind w:right="-142"/>
        <w:jc w:val="both"/>
        <w:rPr>
          <w:rFonts w:cs="Arial"/>
          <w:iCs/>
          <w:sz w:val="22"/>
          <w:szCs w:val="22"/>
        </w:rPr>
      </w:pPr>
      <w:r w:rsidRPr="000F72C2">
        <w:rPr>
          <w:bCs/>
          <w:iCs/>
          <w:sz w:val="22"/>
          <w:szCs w:val="22"/>
        </w:rPr>
        <w:t>En caso que una persona pueda solicitar indemnización por varias víctimas, tendrá derecho a la indemnización administrativa por cada una de ellas</w:t>
      </w:r>
      <w:r w:rsidR="00F34392" w:rsidRPr="000F72C2">
        <w:rPr>
          <w:bCs/>
          <w:iCs/>
          <w:sz w:val="22"/>
          <w:szCs w:val="22"/>
        </w:rPr>
        <w:t>.</w:t>
      </w:r>
    </w:p>
    <w:p w14:paraId="156B2CF1" w14:textId="77777777" w:rsidR="000E545E" w:rsidRPr="0051670F" w:rsidRDefault="000E545E" w:rsidP="001A7752">
      <w:pPr>
        <w:ind w:right="-142"/>
        <w:jc w:val="both"/>
        <w:rPr>
          <w:rFonts w:cs="Arial"/>
          <w:iCs/>
          <w:sz w:val="22"/>
          <w:szCs w:val="22"/>
        </w:rPr>
      </w:pPr>
    </w:p>
    <w:p w14:paraId="06F893D8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Artículo 2.2.12.1.</w:t>
      </w:r>
      <w:r w:rsidR="001E0DC5" w:rsidRPr="0051670F">
        <w:rPr>
          <w:rFonts w:cs="Arial"/>
          <w:b/>
          <w:sz w:val="22"/>
          <w:szCs w:val="22"/>
        </w:rPr>
        <w:t>9</w:t>
      </w:r>
      <w:r w:rsidRPr="0051670F">
        <w:rPr>
          <w:rFonts w:cs="Arial"/>
          <w:b/>
          <w:sz w:val="22"/>
          <w:szCs w:val="22"/>
        </w:rPr>
        <w:t>. Publicidad de la información</w:t>
      </w:r>
      <w:r w:rsidR="006154CF" w:rsidRPr="0051670F">
        <w:rPr>
          <w:rFonts w:cs="Arial"/>
          <w:b/>
          <w:sz w:val="22"/>
          <w:szCs w:val="22"/>
        </w:rPr>
        <w:t xml:space="preserve"> de solicitudes de Indemnización individual por vía administrativa.</w:t>
      </w:r>
      <w:r w:rsidRPr="0051670F">
        <w:rPr>
          <w:rFonts w:cs="Arial"/>
          <w:b/>
          <w:sz w:val="22"/>
          <w:szCs w:val="22"/>
        </w:rPr>
        <w:t xml:space="preserve"> </w:t>
      </w:r>
      <w:r w:rsidRPr="0051670F">
        <w:rPr>
          <w:rFonts w:cs="Arial"/>
          <w:sz w:val="22"/>
          <w:szCs w:val="22"/>
        </w:rPr>
        <w:t>La Unidad para la Atención y Reparación Integral a las Víctimas</w:t>
      </w:r>
      <w:r w:rsidR="00E74E16" w:rsidRPr="0051670F">
        <w:rPr>
          <w:rFonts w:cs="Arial"/>
          <w:iCs/>
          <w:sz w:val="22"/>
          <w:szCs w:val="22"/>
        </w:rPr>
        <w:t xml:space="preserve">, </w:t>
      </w:r>
      <w:r w:rsidR="00E74E16" w:rsidRPr="0051670F">
        <w:rPr>
          <w:rFonts w:cs="Arial"/>
          <w:sz w:val="22"/>
          <w:szCs w:val="22"/>
        </w:rPr>
        <w:t>o quien haga sus veces,</w:t>
      </w:r>
      <w:r w:rsidR="00E74E16" w:rsidRPr="0051670F">
        <w:rPr>
          <w:rFonts w:cs="Arial"/>
          <w:iCs/>
          <w:sz w:val="22"/>
          <w:szCs w:val="22"/>
        </w:rPr>
        <w:t xml:space="preserve"> </w:t>
      </w:r>
      <w:r w:rsidRPr="0051670F">
        <w:rPr>
          <w:rFonts w:cs="Arial"/>
          <w:sz w:val="22"/>
          <w:szCs w:val="22"/>
        </w:rPr>
        <w:t xml:space="preserve">garantizará que la </w:t>
      </w:r>
      <w:r w:rsidR="006154CF" w:rsidRPr="0051670F">
        <w:rPr>
          <w:rFonts w:cs="Arial"/>
          <w:sz w:val="22"/>
          <w:szCs w:val="22"/>
        </w:rPr>
        <w:t>información sobre</w:t>
      </w:r>
      <w:r w:rsidR="002F65DC" w:rsidRPr="0051670F">
        <w:rPr>
          <w:rFonts w:cs="Arial"/>
          <w:sz w:val="22"/>
          <w:szCs w:val="22"/>
        </w:rPr>
        <w:t xml:space="preserve"> el estado de</w:t>
      </w:r>
      <w:r w:rsidR="006154CF" w:rsidRPr="0051670F">
        <w:rPr>
          <w:rFonts w:cs="Arial"/>
          <w:sz w:val="22"/>
          <w:szCs w:val="22"/>
        </w:rPr>
        <w:t xml:space="preserve"> la </w:t>
      </w:r>
      <w:r w:rsidR="002F65DC" w:rsidRPr="0051670F">
        <w:rPr>
          <w:rFonts w:cs="Arial"/>
          <w:sz w:val="22"/>
          <w:szCs w:val="22"/>
        </w:rPr>
        <w:t>solicitud de</w:t>
      </w:r>
      <w:r w:rsidR="006154CF" w:rsidRPr="0051670F">
        <w:rPr>
          <w:rFonts w:cs="Arial"/>
          <w:sz w:val="22"/>
          <w:szCs w:val="22"/>
        </w:rPr>
        <w:t xml:space="preserve"> la </w:t>
      </w:r>
      <w:r w:rsidR="006154CF" w:rsidRPr="0051670F">
        <w:rPr>
          <w:rFonts w:cs="Arial"/>
          <w:iCs/>
          <w:sz w:val="22"/>
          <w:szCs w:val="22"/>
        </w:rPr>
        <w:t>medida de i</w:t>
      </w:r>
      <w:r w:rsidR="006154CF" w:rsidRPr="0051670F">
        <w:rPr>
          <w:rFonts w:cs="Arial"/>
          <w:sz w:val="22"/>
          <w:szCs w:val="22"/>
        </w:rPr>
        <w:t>ndemnización individual por vía administrativa</w:t>
      </w:r>
      <w:r w:rsidRPr="0051670F">
        <w:rPr>
          <w:rFonts w:cs="Arial"/>
          <w:sz w:val="22"/>
          <w:szCs w:val="22"/>
        </w:rPr>
        <w:t xml:space="preserve"> se encuentre disponible en todos los canales de atención de la entidad para</w:t>
      </w:r>
      <w:r w:rsidR="006154CF" w:rsidRPr="0051670F">
        <w:rPr>
          <w:rFonts w:cs="Arial"/>
          <w:sz w:val="22"/>
          <w:szCs w:val="22"/>
        </w:rPr>
        <w:t xml:space="preserve"> su consulta</w:t>
      </w:r>
      <w:r w:rsidRPr="0051670F">
        <w:rPr>
          <w:rFonts w:cs="Arial"/>
          <w:sz w:val="22"/>
          <w:szCs w:val="22"/>
        </w:rPr>
        <w:t>.</w:t>
      </w:r>
    </w:p>
    <w:p w14:paraId="094C7AAC" w14:textId="77777777" w:rsidR="00135A81" w:rsidRPr="0051670F" w:rsidRDefault="00135A81" w:rsidP="001A7752">
      <w:pPr>
        <w:ind w:right="-142"/>
        <w:jc w:val="both"/>
        <w:rPr>
          <w:rFonts w:cs="Arial"/>
          <w:sz w:val="22"/>
          <w:szCs w:val="22"/>
          <w:lang w:val="es-ES_tradnl"/>
        </w:rPr>
      </w:pPr>
    </w:p>
    <w:p w14:paraId="560ACA9C" w14:textId="77777777" w:rsidR="001E0DC5" w:rsidRPr="0051670F" w:rsidRDefault="00135A81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Artículo 2.2.12.</w:t>
      </w:r>
      <w:r w:rsidR="007041E3" w:rsidRPr="0051670F">
        <w:rPr>
          <w:rFonts w:cs="Arial"/>
          <w:b/>
          <w:sz w:val="22"/>
          <w:szCs w:val="22"/>
        </w:rPr>
        <w:t>1</w:t>
      </w:r>
      <w:r w:rsidRPr="0051670F">
        <w:rPr>
          <w:rFonts w:cs="Arial"/>
          <w:b/>
          <w:sz w:val="22"/>
          <w:szCs w:val="22"/>
        </w:rPr>
        <w:t>.</w:t>
      </w:r>
      <w:r w:rsidR="001E0DC5" w:rsidRPr="0051670F">
        <w:rPr>
          <w:rFonts w:cs="Arial"/>
          <w:b/>
          <w:sz w:val="22"/>
          <w:szCs w:val="22"/>
        </w:rPr>
        <w:t>10</w:t>
      </w:r>
      <w:r w:rsidRPr="0051670F">
        <w:rPr>
          <w:rFonts w:cs="Arial"/>
          <w:b/>
          <w:sz w:val="22"/>
          <w:szCs w:val="22"/>
        </w:rPr>
        <w:t xml:space="preserve">. </w:t>
      </w:r>
      <w:r w:rsidR="007041E3" w:rsidRPr="0051670F">
        <w:rPr>
          <w:rFonts w:cs="Arial"/>
          <w:b/>
          <w:sz w:val="22"/>
          <w:szCs w:val="22"/>
        </w:rPr>
        <w:t>D</w:t>
      </w:r>
      <w:r w:rsidRPr="0051670F">
        <w:rPr>
          <w:rFonts w:cs="Arial"/>
          <w:b/>
          <w:sz w:val="22"/>
          <w:szCs w:val="22"/>
        </w:rPr>
        <w:t xml:space="preserve">esembolso de la </w:t>
      </w:r>
      <w:r w:rsidR="005C7B46" w:rsidRPr="0051670F">
        <w:rPr>
          <w:rFonts w:cs="Arial"/>
          <w:b/>
          <w:sz w:val="22"/>
          <w:szCs w:val="22"/>
        </w:rPr>
        <w:t>medida de indemnización individual por vía administrativa</w:t>
      </w:r>
      <w:r w:rsidRPr="0051670F">
        <w:rPr>
          <w:rFonts w:cs="Arial"/>
          <w:b/>
          <w:sz w:val="22"/>
          <w:szCs w:val="22"/>
        </w:rPr>
        <w:t>.</w:t>
      </w:r>
      <w:r w:rsidRPr="0051670F">
        <w:rPr>
          <w:rFonts w:cs="Arial"/>
          <w:sz w:val="22"/>
          <w:szCs w:val="22"/>
        </w:rPr>
        <w:t xml:space="preserve"> La Unidad para la Atención y Reparación Integral a las Víctimas</w:t>
      </w:r>
      <w:r w:rsidR="000F2937" w:rsidRPr="0051670F">
        <w:rPr>
          <w:rFonts w:cs="Arial"/>
          <w:iCs/>
          <w:sz w:val="22"/>
          <w:szCs w:val="22"/>
        </w:rPr>
        <w:t xml:space="preserve">, </w:t>
      </w:r>
      <w:r w:rsidR="000F2937" w:rsidRPr="0051670F">
        <w:rPr>
          <w:rFonts w:cs="Arial"/>
          <w:sz w:val="22"/>
          <w:szCs w:val="22"/>
        </w:rPr>
        <w:t>o quien haga sus veces,</w:t>
      </w:r>
      <w:r w:rsidRPr="0051670F">
        <w:rPr>
          <w:rFonts w:cs="Arial"/>
          <w:sz w:val="22"/>
          <w:szCs w:val="22"/>
        </w:rPr>
        <w:t xml:space="preserve"> </w:t>
      </w:r>
      <w:r w:rsidR="0082655B" w:rsidRPr="0051670F">
        <w:rPr>
          <w:rFonts w:cs="Arial"/>
          <w:sz w:val="22"/>
          <w:szCs w:val="22"/>
        </w:rPr>
        <w:t xml:space="preserve">realizará el </w:t>
      </w:r>
      <w:r w:rsidRPr="0051670F">
        <w:rPr>
          <w:rFonts w:cs="Arial"/>
          <w:sz w:val="22"/>
          <w:szCs w:val="22"/>
        </w:rPr>
        <w:t xml:space="preserve">desembolso de la </w:t>
      </w:r>
      <w:r w:rsidR="00B24A15" w:rsidRPr="0051670F">
        <w:rPr>
          <w:rFonts w:cs="Arial"/>
          <w:iCs/>
          <w:sz w:val="22"/>
          <w:szCs w:val="22"/>
        </w:rPr>
        <w:t>medida de i</w:t>
      </w:r>
      <w:r w:rsidR="00B24A15" w:rsidRPr="0051670F">
        <w:rPr>
          <w:rFonts w:cs="Arial"/>
          <w:sz w:val="22"/>
          <w:szCs w:val="22"/>
        </w:rPr>
        <w:t xml:space="preserve">ndemnización individual por vía administrativa </w:t>
      </w:r>
      <w:r w:rsidRPr="0051670F">
        <w:rPr>
          <w:rFonts w:cs="Arial"/>
          <w:sz w:val="22"/>
          <w:szCs w:val="22"/>
        </w:rPr>
        <w:t xml:space="preserve">de manera proporcional a los recursos </w:t>
      </w:r>
      <w:r w:rsidR="00B24A15" w:rsidRPr="0051670F">
        <w:rPr>
          <w:rFonts w:cs="Arial"/>
          <w:sz w:val="22"/>
          <w:szCs w:val="22"/>
        </w:rPr>
        <w:t>asignados</w:t>
      </w:r>
      <w:r w:rsidRPr="0051670F">
        <w:rPr>
          <w:rFonts w:cs="Arial"/>
          <w:sz w:val="22"/>
          <w:szCs w:val="22"/>
        </w:rPr>
        <w:t xml:space="preserve"> en la respectiva vigencia fiscal para tal fin, de conformidad con el Marco de Gasto de Mediano Plazo del sector.</w:t>
      </w:r>
      <w:r w:rsidR="007041E3" w:rsidRPr="0051670F">
        <w:rPr>
          <w:rFonts w:cs="Arial"/>
          <w:sz w:val="22"/>
          <w:szCs w:val="22"/>
        </w:rPr>
        <w:t xml:space="preserve"> E</w:t>
      </w:r>
      <w:r w:rsidRPr="0051670F">
        <w:rPr>
          <w:rFonts w:cs="Arial"/>
          <w:sz w:val="22"/>
          <w:szCs w:val="22"/>
        </w:rPr>
        <w:t xml:space="preserve">l desembolso de la </w:t>
      </w:r>
      <w:r w:rsidR="00B24A15" w:rsidRPr="0051670F">
        <w:rPr>
          <w:rFonts w:cs="Arial"/>
          <w:iCs/>
          <w:sz w:val="22"/>
          <w:szCs w:val="22"/>
        </w:rPr>
        <w:t>i</w:t>
      </w:r>
      <w:r w:rsidR="00B24A15" w:rsidRPr="0051670F">
        <w:rPr>
          <w:rFonts w:cs="Arial"/>
          <w:sz w:val="22"/>
          <w:szCs w:val="22"/>
        </w:rPr>
        <w:t>ndemnización individual por vía administrativa</w:t>
      </w:r>
      <w:r w:rsidR="00B24A15" w:rsidRPr="0051670F" w:rsidDel="00B24A15">
        <w:rPr>
          <w:rFonts w:cs="Arial"/>
          <w:sz w:val="22"/>
          <w:szCs w:val="22"/>
        </w:rPr>
        <w:t xml:space="preserve"> </w:t>
      </w:r>
      <w:r w:rsidRPr="0051670F">
        <w:rPr>
          <w:rFonts w:cs="Arial"/>
          <w:sz w:val="22"/>
          <w:szCs w:val="22"/>
        </w:rPr>
        <w:t xml:space="preserve">será </w:t>
      </w:r>
      <w:r w:rsidR="00BF630A" w:rsidRPr="0051670F">
        <w:rPr>
          <w:rFonts w:cs="Arial"/>
          <w:sz w:val="22"/>
          <w:szCs w:val="22"/>
        </w:rPr>
        <w:t>comunicado</w:t>
      </w:r>
      <w:r w:rsidRPr="0051670F">
        <w:rPr>
          <w:rFonts w:cs="Arial"/>
          <w:sz w:val="22"/>
          <w:szCs w:val="22"/>
        </w:rPr>
        <w:t xml:space="preserve"> al solicitante. </w:t>
      </w:r>
      <w:bookmarkStart w:id="4" w:name="_Hlk3404509"/>
    </w:p>
    <w:p w14:paraId="770BB05D" w14:textId="77777777" w:rsidR="001E0DC5" w:rsidRPr="0051670F" w:rsidRDefault="001E0DC5" w:rsidP="001A7752">
      <w:pPr>
        <w:ind w:right="-142"/>
        <w:jc w:val="both"/>
        <w:rPr>
          <w:rFonts w:cs="Arial"/>
          <w:sz w:val="22"/>
          <w:szCs w:val="22"/>
        </w:rPr>
      </w:pPr>
    </w:p>
    <w:p w14:paraId="1679DCFE" w14:textId="77777777" w:rsidR="001E0DC5" w:rsidRPr="0051670F" w:rsidRDefault="00C14828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sz w:val="22"/>
          <w:szCs w:val="22"/>
        </w:rPr>
        <w:t xml:space="preserve">Cuando </w:t>
      </w:r>
      <w:r w:rsidR="005C7B46" w:rsidRPr="0051670F">
        <w:rPr>
          <w:rFonts w:cs="Arial"/>
          <w:sz w:val="22"/>
          <w:szCs w:val="22"/>
        </w:rPr>
        <w:t xml:space="preserve">el reconocimiento de la medida de indemnización individual por vía administrativa de las solicitudes que cuenten con los criterios del </w:t>
      </w:r>
      <w:r w:rsidRPr="0051670F">
        <w:rPr>
          <w:rFonts w:cs="Arial"/>
          <w:sz w:val="22"/>
          <w:szCs w:val="22"/>
        </w:rPr>
        <w:t>artículo</w:t>
      </w:r>
      <w:r w:rsidR="005C7B46" w:rsidRPr="0051670F">
        <w:rPr>
          <w:rFonts w:cs="Arial"/>
          <w:sz w:val="22"/>
          <w:szCs w:val="22"/>
        </w:rPr>
        <w:t xml:space="preserve"> </w:t>
      </w:r>
      <w:r w:rsidRPr="0051670F">
        <w:rPr>
          <w:rFonts w:cs="Arial"/>
          <w:sz w:val="22"/>
          <w:szCs w:val="22"/>
        </w:rPr>
        <w:t>2.2.12.1.6. del presente Decreto</w:t>
      </w:r>
      <w:r w:rsidR="00007E17" w:rsidRPr="0051670F">
        <w:rPr>
          <w:rFonts w:cs="Arial"/>
          <w:sz w:val="22"/>
          <w:szCs w:val="22"/>
        </w:rPr>
        <w:t xml:space="preserve"> s</w:t>
      </w:r>
      <w:r w:rsidR="005C7B46" w:rsidRPr="0051670F">
        <w:rPr>
          <w:rFonts w:cs="Arial"/>
          <w:sz w:val="22"/>
          <w:szCs w:val="22"/>
        </w:rPr>
        <w:t>upere</w:t>
      </w:r>
      <w:r w:rsidR="00007E17" w:rsidRPr="0051670F">
        <w:rPr>
          <w:rFonts w:cs="Arial"/>
          <w:sz w:val="22"/>
          <w:szCs w:val="22"/>
        </w:rPr>
        <w:t xml:space="preserve"> el presupuesto asignado en la respectiva vigencia, el desembolso se hará efectivo en la siguiente vigencia presupuestal. En el tránsito entre vigencias presupuestales no </w:t>
      </w:r>
      <w:r w:rsidR="004864B5" w:rsidRPr="0051670F">
        <w:rPr>
          <w:rFonts w:cs="Arial"/>
          <w:sz w:val="22"/>
          <w:szCs w:val="22"/>
        </w:rPr>
        <w:t xml:space="preserve">se </w:t>
      </w:r>
      <w:r w:rsidR="00007E17" w:rsidRPr="0051670F">
        <w:rPr>
          <w:rFonts w:cs="Arial"/>
          <w:sz w:val="22"/>
          <w:szCs w:val="22"/>
        </w:rPr>
        <w:t>modificará el orden de las víctimas priorizadas.</w:t>
      </w:r>
      <w:bookmarkEnd w:id="4"/>
    </w:p>
    <w:p w14:paraId="5C1FC3D4" w14:textId="77777777" w:rsidR="001E0DC5" w:rsidRPr="0051670F" w:rsidRDefault="001E0DC5" w:rsidP="001A7752">
      <w:pPr>
        <w:ind w:right="-142"/>
        <w:jc w:val="both"/>
        <w:rPr>
          <w:rFonts w:cs="Arial"/>
          <w:sz w:val="22"/>
          <w:szCs w:val="22"/>
        </w:rPr>
      </w:pPr>
    </w:p>
    <w:p w14:paraId="49A887C3" w14:textId="77777777" w:rsidR="00007E17" w:rsidRPr="0051670F" w:rsidRDefault="00007E17" w:rsidP="001A7752">
      <w:pPr>
        <w:ind w:right="-142"/>
        <w:jc w:val="both"/>
        <w:rPr>
          <w:rFonts w:cs="Arial"/>
          <w:sz w:val="22"/>
          <w:szCs w:val="22"/>
        </w:rPr>
      </w:pPr>
      <w:r w:rsidRPr="0051670F">
        <w:rPr>
          <w:rFonts w:cs="Arial"/>
          <w:sz w:val="22"/>
          <w:szCs w:val="22"/>
        </w:rPr>
        <w:t>En todo caso la Unidad para la Atención y Reparación Integral a las Víctimas</w:t>
      </w:r>
      <w:r w:rsidR="0097024E" w:rsidRPr="0051670F">
        <w:rPr>
          <w:rFonts w:cs="Arial"/>
          <w:sz w:val="22"/>
          <w:szCs w:val="22"/>
        </w:rPr>
        <w:t>,</w:t>
      </w:r>
      <w:r w:rsidR="0097024E" w:rsidRPr="0051670F">
        <w:rPr>
          <w:rFonts w:cs="Arial"/>
          <w:iCs/>
          <w:sz w:val="22"/>
          <w:szCs w:val="22"/>
        </w:rPr>
        <w:t xml:space="preserve"> </w:t>
      </w:r>
      <w:r w:rsidR="0097024E" w:rsidRPr="0051670F">
        <w:rPr>
          <w:rFonts w:cs="Arial"/>
          <w:sz w:val="22"/>
          <w:szCs w:val="22"/>
        </w:rPr>
        <w:t>o quien haga sus veces,</w:t>
      </w:r>
      <w:r w:rsidR="0097024E" w:rsidRPr="0051670F">
        <w:rPr>
          <w:rFonts w:cs="Arial"/>
          <w:iCs/>
          <w:sz w:val="22"/>
          <w:szCs w:val="22"/>
        </w:rPr>
        <w:t xml:space="preserve"> </w:t>
      </w:r>
      <w:r w:rsidRPr="0051670F">
        <w:rPr>
          <w:rFonts w:cs="Arial"/>
          <w:sz w:val="22"/>
          <w:szCs w:val="22"/>
        </w:rPr>
        <w:t>pondrá a disposición de las víctimas la información que les permita saber que el desembolso de la medida</w:t>
      </w:r>
      <w:r w:rsidR="004864B5" w:rsidRPr="0051670F">
        <w:rPr>
          <w:rFonts w:cs="Arial"/>
          <w:sz w:val="22"/>
          <w:szCs w:val="22"/>
        </w:rPr>
        <w:t xml:space="preserve"> de</w:t>
      </w:r>
      <w:r w:rsidRPr="0051670F">
        <w:rPr>
          <w:rFonts w:cs="Arial"/>
          <w:sz w:val="22"/>
          <w:szCs w:val="22"/>
        </w:rPr>
        <w:t xml:space="preserve"> </w:t>
      </w:r>
      <w:r w:rsidRPr="0051670F">
        <w:rPr>
          <w:rFonts w:cs="Arial"/>
          <w:iCs/>
          <w:sz w:val="22"/>
          <w:szCs w:val="22"/>
        </w:rPr>
        <w:t>i</w:t>
      </w:r>
      <w:r w:rsidRPr="0051670F">
        <w:rPr>
          <w:rFonts w:cs="Arial"/>
          <w:sz w:val="22"/>
          <w:szCs w:val="22"/>
        </w:rPr>
        <w:t>ndemnización individual por vía administrativa no se realizará en la respectiva vigencia fiscal.</w:t>
      </w:r>
    </w:p>
    <w:p w14:paraId="616D2552" w14:textId="77777777" w:rsidR="00007E17" w:rsidRPr="0051670F" w:rsidRDefault="00007E17" w:rsidP="001A7752">
      <w:pPr>
        <w:ind w:right="-142"/>
        <w:jc w:val="both"/>
        <w:rPr>
          <w:rFonts w:cs="Arial"/>
          <w:sz w:val="22"/>
          <w:szCs w:val="22"/>
        </w:rPr>
      </w:pPr>
    </w:p>
    <w:p w14:paraId="333DA0B1" w14:textId="77777777" w:rsidR="004864B5" w:rsidRPr="0051670F" w:rsidRDefault="00135A81" w:rsidP="001A7752">
      <w:pPr>
        <w:ind w:right="-142"/>
        <w:jc w:val="both"/>
        <w:rPr>
          <w:rFonts w:cs="Arial"/>
          <w:b/>
          <w:sz w:val="22"/>
          <w:szCs w:val="22"/>
        </w:rPr>
      </w:pPr>
      <w:r w:rsidRPr="0051670F">
        <w:rPr>
          <w:rFonts w:cs="Arial"/>
          <w:b/>
          <w:bCs/>
          <w:iCs/>
          <w:sz w:val="22"/>
          <w:szCs w:val="22"/>
        </w:rPr>
        <w:t>Artículo 2.2.12.</w:t>
      </w:r>
      <w:r w:rsidR="007D3EEB" w:rsidRPr="0051670F">
        <w:rPr>
          <w:rFonts w:cs="Arial"/>
          <w:b/>
          <w:bCs/>
          <w:iCs/>
          <w:sz w:val="22"/>
          <w:szCs w:val="22"/>
        </w:rPr>
        <w:t>1</w:t>
      </w:r>
      <w:r w:rsidRPr="0051670F">
        <w:rPr>
          <w:rFonts w:cs="Arial"/>
          <w:b/>
          <w:bCs/>
          <w:iCs/>
          <w:sz w:val="22"/>
          <w:szCs w:val="22"/>
        </w:rPr>
        <w:t>.</w:t>
      </w:r>
      <w:r w:rsidR="007D3EEB" w:rsidRPr="0051670F">
        <w:rPr>
          <w:rFonts w:cs="Arial"/>
          <w:b/>
          <w:bCs/>
          <w:iCs/>
          <w:sz w:val="22"/>
          <w:szCs w:val="22"/>
        </w:rPr>
        <w:t>1</w:t>
      </w:r>
      <w:r w:rsidR="001E0DC5" w:rsidRPr="0051670F">
        <w:rPr>
          <w:rFonts w:cs="Arial"/>
          <w:b/>
          <w:bCs/>
          <w:iCs/>
          <w:sz w:val="22"/>
          <w:szCs w:val="22"/>
        </w:rPr>
        <w:t>1</w:t>
      </w:r>
      <w:r w:rsidRPr="0051670F">
        <w:rPr>
          <w:rFonts w:cs="Arial"/>
          <w:b/>
          <w:bCs/>
          <w:iCs/>
          <w:sz w:val="22"/>
          <w:szCs w:val="22"/>
        </w:rPr>
        <w:t xml:space="preserve">. </w:t>
      </w:r>
      <w:r w:rsidR="004864B5" w:rsidRPr="0051670F">
        <w:rPr>
          <w:rFonts w:cs="Arial"/>
          <w:b/>
          <w:sz w:val="22"/>
          <w:szCs w:val="22"/>
        </w:rPr>
        <w:t xml:space="preserve">Respuesta a las solicitudes de indemnización individual por vía administrativa presentadas en vigencia de la Ley 1448 de 2011. </w:t>
      </w:r>
      <w:r w:rsidR="004864B5" w:rsidRPr="0051670F">
        <w:rPr>
          <w:rFonts w:cs="Arial"/>
          <w:sz w:val="22"/>
          <w:szCs w:val="22"/>
          <w:lang w:val="es-ES_tradnl"/>
        </w:rPr>
        <w:t xml:space="preserve">La Unidad para la </w:t>
      </w:r>
      <w:r w:rsidR="004864B5" w:rsidRPr="0051670F">
        <w:rPr>
          <w:rFonts w:cs="Arial"/>
          <w:sz w:val="22"/>
          <w:szCs w:val="22"/>
        </w:rPr>
        <w:t>Atención y Reparación Integral a las Víctimas</w:t>
      </w:r>
      <w:r w:rsidR="0097024E" w:rsidRPr="0051670F">
        <w:rPr>
          <w:rFonts w:cs="Arial"/>
          <w:iCs/>
          <w:sz w:val="22"/>
          <w:szCs w:val="22"/>
        </w:rPr>
        <w:t xml:space="preserve">, </w:t>
      </w:r>
      <w:r w:rsidR="0097024E" w:rsidRPr="0051670F">
        <w:rPr>
          <w:rFonts w:cs="Arial"/>
          <w:sz w:val="22"/>
          <w:szCs w:val="22"/>
        </w:rPr>
        <w:t>o quien haga sus veces,</w:t>
      </w:r>
      <w:r w:rsidR="0097024E" w:rsidRPr="0051670F">
        <w:rPr>
          <w:rFonts w:cs="Arial"/>
          <w:iCs/>
          <w:sz w:val="22"/>
          <w:szCs w:val="22"/>
        </w:rPr>
        <w:t xml:space="preserve"> </w:t>
      </w:r>
      <w:r w:rsidR="004864B5" w:rsidRPr="0051670F">
        <w:rPr>
          <w:rFonts w:cs="Arial"/>
          <w:sz w:val="22"/>
          <w:szCs w:val="22"/>
        </w:rPr>
        <w:t>emitirá respuesta de fondo</w:t>
      </w:r>
      <w:r w:rsidR="00332E61" w:rsidRPr="0051670F">
        <w:rPr>
          <w:rFonts w:cs="Arial"/>
          <w:sz w:val="22"/>
          <w:szCs w:val="22"/>
        </w:rPr>
        <w:t xml:space="preserve"> sobre el derecho a la indemnización</w:t>
      </w:r>
      <w:r w:rsidR="004864B5" w:rsidRPr="0051670F">
        <w:rPr>
          <w:rFonts w:cs="Arial"/>
          <w:sz w:val="22"/>
          <w:szCs w:val="22"/>
        </w:rPr>
        <w:t xml:space="preserve"> </w:t>
      </w:r>
      <w:r w:rsidR="00332E61" w:rsidRPr="0051670F">
        <w:rPr>
          <w:rFonts w:cs="Arial"/>
          <w:sz w:val="22"/>
          <w:szCs w:val="22"/>
        </w:rPr>
        <w:t xml:space="preserve">respecto de </w:t>
      </w:r>
      <w:r w:rsidR="004864B5" w:rsidRPr="0051670F">
        <w:rPr>
          <w:rFonts w:cs="Arial"/>
          <w:sz w:val="22"/>
          <w:szCs w:val="22"/>
        </w:rPr>
        <w:t xml:space="preserve">todas las víctimas que presenten solicitud de indemnización individual por vía administrativa en el término de vigencia de la Ley 1448 de 2011. </w:t>
      </w:r>
      <w:r w:rsidR="004864B5" w:rsidRPr="0051670F">
        <w:rPr>
          <w:rFonts w:cs="Arial"/>
          <w:b/>
          <w:sz w:val="22"/>
          <w:szCs w:val="22"/>
        </w:rPr>
        <w:t xml:space="preserve"> </w:t>
      </w:r>
    </w:p>
    <w:p w14:paraId="5E4A8156" w14:textId="77777777" w:rsidR="004864B5" w:rsidRPr="0051670F" w:rsidRDefault="004864B5" w:rsidP="001A7752">
      <w:pPr>
        <w:ind w:right="-142"/>
        <w:jc w:val="both"/>
        <w:rPr>
          <w:rFonts w:cs="Arial"/>
          <w:b/>
          <w:bCs/>
          <w:iCs/>
          <w:sz w:val="22"/>
          <w:szCs w:val="22"/>
        </w:rPr>
      </w:pPr>
    </w:p>
    <w:p w14:paraId="6B50B4AE" w14:textId="3BE482C5" w:rsidR="004864B5" w:rsidRPr="0051670F" w:rsidRDefault="00135A81" w:rsidP="001A7752">
      <w:pPr>
        <w:ind w:right="-142"/>
        <w:jc w:val="both"/>
        <w:rPr>
          <w:rFonts w:cs="Arial"/>
          <w:bCs/>
          <w:iCs/>
          <w:sz w:val="22"/>
          <w:szCs w:val="22"/>
        </w:rPr>
      </w:pPr>
      <w:r w:rsidRPr="0051670F">
        <w:rPr>
          <w:rFonts w:cs="Arial"/>
          <w:b/>
          <w:sz w:val="22"/>
          <w:szCs w:val="22"/>
        </w:rPr>
        <w:t>Artículo 2.2.12.</w:t>
      </w:r>
      <w:r w:rsidR="007D3EEB" w:rsidRPr="0051670F">
        <w:rPr>
          <w:rFonts w:cs="Arial"/>
          <w:b/>
          <w:sz w:val="22"/>
          <w:szCs w:val="22"/>
        </w:rPr>
        <w:t>1</w:t>
      </w:r>
      <w:r w:rsidRPr="0051670F">
        <w:rPr>
          <w:rFonts w:cs="Arial"/>
          <w:b/>
          <w:sz w:val="22"/>
          <w:szCs w:val="22"/>
        </w:rPr>
        <w:t>.1</w:t>
      </w:r>
      <w:r w:rsidR="001E0DC5" w:rsidRPr="0051670F">
        <w:rPr>
          <w:rFonts w:cs="Arial"/>
          <w:b/>
          <w:sz w:val="22"/>
          <w:szCs w:val="22"/>
        </w:rPr>
        <w:t>2</w:t>
      </w:r>
      <w:r w:rsidRPr="0051670F">
        <w:rPr>
          <w:rFonts w:cs="Arial"/>
          <w:b/>
          <w:sz w:val="22"/>
          <w:szCs w:val="22"/>
        </w:rPr>
        <w:t xml:space="preserve">. </w:t>
      </w:r>
      <w:r w:rsidR="004864B5" w:rsidRPr="0051670F">
        <w:rPr>
          <w:rFonts w:cs="Arial"/>
          <w:b/>
          <w:sz w:val="22"/>
          <w:szCs w:val="22"/>
        </w:rPr>
        <w:t>Régimen de transición.</w:t>
      </w:r>
      <w:r w:rsidR="004864B5" w:rsidRPr="0051670F">
        <w:rPr>
          <w:rFonts w:cs="Arial"/>
          <w:sz w:val="22"/>
          <w:szCs w:val="22"/>
        </w:rPr>
        <w:t xml:space="preserve"> </w:t>
      </w:r>
      <w:r w:rsidR="005D6E0B">
        <w:rPr>
          <w:sz w:val="22"/>
          <w:szCs w:val="22"/>
        </w:rPr>
        <w:t>Para l</w:t>
      </w:r>
      <w:r w:rsidR="005D6E0B" w:rsidRPr="00ED149A">
        <w:rPr>
          <w:sz w:val="22"/>
          <w:szCs w:val="22"/>
        </w:rPr>
        <w:t xml:space="preserve">as víctimas que a la fecha de expedición del presente </w:t>
      </w:r>
      <w:r w:rsidR="00BD6F64">
        <w:rPr>
          <w:sz w:val="22"/>
          <w:szCs w:val="22"/>
        </w:rPr>
        <w:t>d</w:t>
      </w:r>
      <w:r w:rsidR="005D6E0B" w:rsidRPr="005A3F11">
        <w:rPr>
          <w:sz w:val="22"/>
          <w:szCs w:val="22"/>
        </w:rPr>
        <w:t xml:space="preserve">ecreto cuenten con acto administrativo de reconocimiento de la medida de indemnización administrativa, </w:t>
      </w:r>
      <w:r w:rsidR="005D6E0B">
        <w:rPr>
          <w:sz w:val="22"/>
          <w:szCs w:val="22"/>
        </w:rPr>
        <w:t>el monto de indemnización aplicable será el establecido en las</w:t>
      </w:r>
      <w:r w:rsidR="005D6E0B" w:rsidRPr="005A3F11">
        <w:rPr>
          <w:sz w:val="22"/>
          <w:szCs w:val="22"/>
        </w:rPr>
        <w:t xml:space="preserve"> normas vigentes al momento del reconocimiento.</w:t>
      </w:r>
    </w:p>
    <w:p w14:paraId="12305B65" w14:textId="77777777" w:rsidR="00135A81" w:rsidRPr="0051670F" w:rsidRDefault="00135A81" w:rsidP="001A7752">
      <w:pPr>
        <w:ind w:right="-142"/>
        <w:jc w:val="both"/>
        <w:rPr>
          <w:rFonts w:cs="Arial"/>
          <w:b/>
          <w:sz w:val="22"/>
          <w:szCs w:val="22"/>
        </w:rPr>
      </w:pPr>
    </w:p>
    <w:p w14:paraId="642EDF9F" w14:textId="4DA605F3" w:rsidR="00185772" w:rsidRPr="0051670F" w:rsidRDefault="00135A81" w:rsidP="001A7752">
      <w:pPr>
        <w:ind w:right="-142"/>
        <w:jc w:val="both"/>
        <w:rPr>
          <w:rFonts w:cs="Arial"/>
          <w:i/>
          <w:sz w:val="22"/>
          <w:szCs w:val="22"/>
          <w:lang w:val="es-ES_tradnl"/>
        </w:rPr>
      </w:pPr>
      <w:r w:rsidRPr="0051670F">
        <w:rPr>
          <w:rFonts w:cs="Arial"/>
          <w:b/>
          <w:sz w:val="22"/>
          <w:szCs w:val="22"/>
          <w:lang w:val="es-ES_tradnl"/>
        </w:rPr>
        <w:t xml:space="preserve">Artículo </w:t>
      </w:r>
      <w:r w:rsidR="00EB7866" w:rsidRPr="0051670F">
        <w:rPr>
          <w:rFonts w:cs="Arial"/>
          <w:b/>
          <w:sz w:val="22"/>
          <w:szCs w:val="22"/>
        </w:rPr>
        <w:t>2.</w:t>
      </w:r>
      <w:r w:rsidRPr="0051670F">
        <w:rPr>
          <w:rFonts w:cs="Arial"/>
          <w:b/>
          <w:sz w:val="22"/>
          <w:szCs w:val="22"/>
          <w:lang w:val="es-ES_tradnl"/>
        </w:rPr>
        <w:t xml:space="preserve"> Vigencia y derogatorias.</w:t>
      </w:r>
      <w:r w:rsidRPr="0051670F">
        <w:rPr>
          <w:rFonts w:cs="Arial"/>
          <w:sz w:val="22"/>
          <w:szCs w:val="22"/>
          <w:lang w:val="es-ES_tradnl"/>
        </w:rPr>
        <w:t xml:space="preserve"> </w:t>
      </w:r>
      <w:r w:rsidRPr="0051670F">
        <w:rPr>
          <w:rFonts w:cs="Arial"/>
          <w:sz w:val="22"/>
          <w:szCs w:val="22"/>
        </w:rPr>
        <w:t>El presente decreto rige a parti</w:t>
      </w:r>
      <w:r w:rsidR="00EB7866" w:rsidRPr="0051670F">
        <w:rPr>
          <w:rFonts w:cs="Arial"/>
          <w:sz w:val="22"/>
          <w:szCs w:val="22"/>
        </w:rPr>
        <w:t>r de la fecha de su publicación</w:t>
      </w:r>
      <w:r w:rsidRPr="0051670F">
        <w:rPr>
          <w:rFonts w:cs="Arial"/>
          <w:sz w:val="22"/>
          <w:szCs w:val="22"/>
        </w:rPr>
        <w:t xml:space="preserve"> </w:t>
      </w:r>
      <w:r w:rsidRPr="0051670F">
        <w:rPr>
          <w:rFonts w:cs="Arial"/>
          <w:sz w:val="22"/>
          <w:szCs w:val="22"/>
          <w:lang w:val="es-ES_tradnl"/>
        </w:rPr>
        <w:t>y deroga todas las disposiciones que le</w:t>
      </w:r>
      <w:r w:rsidR="00F77DC7" w:rsidRPr="0051670F">
        <w:rPr>
          <w:rFonts w:cs="Arial"/>
          <w:sz w:val="22"/>
          <w:szCs w:val="22"/>
          <w:lang w:val="es-ES_tradnl"/>
        </w:rPr>
        <w:t xml:space="preserve"> sean contrarias, en especial </w:t>
      </w:r>
      <w:r w:rsidR="00185772" w:rsidRPr="0051670F">
        <w:rPr>
          <w:rFonts w:cs="Arial"/>
          <w:sz w:val="22"/>
          <w:szCs w:val="22"/>
          <w:lang w:val="es-ES_tradnl"/>
        </w:rPr>
        <w:t xml:space="preserve">el Decreto 1377 de 2014, el artículo 26 del Capítulo Único del Título III del Decreto 2569 de 2014 y los </w:t>
      </w:r>
      <w:r w:rsidR="00185772" w:rsidRPr="0051670F">
        <w:rPr>
          <w:rFonts w:cs="Arial"/>
          <w:sz w:val="22"/>
          <w:szCs w:val="22"/>
          <w:lang w:val="es-ES_tradnl"/>
        </w:rPr>
        <w:lastRenderedPageBreak/>
        <w:t xml:space="preserve">artículos 149 y 151 del </w:t>
      </w:r>
      <w:r w:rsidR="0063516F" w:rsidRPr="0051670F">
        <w:rPr>
          <w:rFonts w:cs="Arial"/>
          <w:sz w:val="22"/>
          <w:szCs w:val="22"/>
          <w:lang w:val="es-ES_tradnl"/>
        </w:rPr>
        <w:t>Capítulo</w:t>
      </w:r>
      <w:r w:rsidR="00661B57">
        <w:rPr>
          <w:rFonts w:cs="Arial"/>
          <w:sz w:val="22"/>
          <w:szCs w:val="22"/>
          <w:lang w:val="es-ES_tradnl"/>
        </w:rPr>
        <w:t xml:space="preserve"> III</w:t>
      </w:r>
      <w:r w:rsidR="0063516F" w:rsidRPr="0051670F">
        <w:rPr>
          <w:rFonts w:cs="Arial"/>
          <w:sz w:val="22"/>
          <w:szCs w:val="22"/>
          <w:lang w:val="es-ES_tradnl"/>
        </w:rPr>
        <w:t xml:space="preserve"> del Título VII del </w:t>
      </w:r>
      <w:r w:rsidR="00185772" w:rsidRPr="0051670F">
        <w:rPr>
          <w:rFonts w:cs="Arial"/>
          <w:sz w:val="22"/>
          <w:szCs w:val="22"/>
          <w:lang w:val="es-ES_tradnl"/>
        </w:rPr>
        <w:t>Decreto 4800 de 2011</w:t>
      </w:r>
      <w:r w:rsidR="0063516F" w:rsidRPr="0051670F">
        <w:rPr>
          <w:rFonts w:cs="Arial"/>
          <w:sz w:val="22"/>
          <w:szCs w:val="22"/>
          <w:lang w:val="es-ES_tradnl"/>
        </w:rPr>
        <w:t>, unificad</w:t>
      </w:r>
      <w:r w:rsidR="00F86F1C" w:rsidRPr="0051670F">
        <w:rPr>
          <w:rFonts w:cs="Arial"/>
          <w:sz w:val="22"/>
          <w:szCs w:val="22"/>
          <w:lang w:val="es-ES_tradnl"/>
        </w:rPr>
        <w:t>o</w:t>
      </w:r>
      <w:r w:rsidR="0063516F" w:rsidRPr="0051670F">
        <w:rPr>
          <w:rFonts w:cs="Arial"/>
          <w:sz w:val="22"/>
          <w:szCs w:val="22"/>
          <w:lang w:val="es-ES_tradnl"/>
        </w:rPr>
        <w:t xml:space="preserve">s en los artículos </w:t>
      </w:r>
      <w:r w:rsidR="0063516F" w:rsidRPr="0051670F">
        <w:rPr>
          <w:rFonts w:cs="Arial"/>
          <w:bCs/>
          <w:sz w:val="22"/>
          <w:szCs w:val="22"/>
        </w:rPr>
        <w:t>2.2.6.5.5.8</w:t>
      </w:r>
      <w:r w:rsidR="0063516F" w:rsidRPr="0051670F">
        <w:rPr>
          <w:rFonts w:cs="Arial"/>
          <w:sz w:val="22"/>
          <w:szCs w:val="22"/>
        </w:rPr>
        <w:t xml:space="preserve"> del</w:t>
      </w:r>
      <w:r w:rsidR="0063516F" w:rsidRPr="0051670F">
        <w:rPr>
          <w:rFonts w:cs="Arial"/>
          <w:sz w:val="22"/>
          <w:szCs w:val="22"/>
          <w:lang w:val="es-ES_tradnl"/>
        </w:rPr>
        <w:t xml:space="preserve"> Capítulo 5 del Título 6, 2.2.7.3.4 y 2.2.7.3.6 del Capítulo 3, y del artículo 2.2.7.4.1 al artículo 2.2.7.4.10 del Capítulo 4 del Título 7 de la Parte 2 del Libro 2 del Decreto Único Reglamentario del Sector de Inclusión Social y Reconciliación 1084 de 2015.</w:t>
      </w:r>
    </w:p>
    <w:p w14:paraId="7545BDDC" w14:textId="77777777" w:rsidR="00185772" w:rsidRPr="0051670F" w:rsidRDefault="00185772" w:rsidP="001A7752">
      <w:pPr>
        <w:ind w:right="-142"/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0F919EBB" w14:textId="77777777" w:rsidR="00135A81" w:rsidRPr="0051670F" w:rsidRDefault="00135A81" w:rsidP="001A7752">
      <w:pPr>
        <w:ind w:left="-284"/>
        <w:jc w:val="both"/>
        <w:rPr>
          <w:rFonts w:cs="Arial"/>
          <w:b/>
          <w:sz w:val="22"/>
          <w:szCs w:val="22"/>
          <w:lang w:val="es-ES_tradnl"/>
        </w:rPr>
      </w:pPr>
    </w:p>
    <w:p w14:paraId="60831E82" w14:textId="77777777" w:rsidR="00135A81" w:rsidRPr="0051670F" w:rsidRDefault="00135A81" w:rsidP="001A7752">
      <w:pPr>
        <w:ind w:left="-284"/>
        <w:jc w:val="center"/>
        <w:rPr>
          <w:rFonts w:cs="Arial"/>
          <w:b/>
          <w:sz w:val="22"/>
          <w:szCs w:val="22"/>
          <w:lang w:val="es-ES_tradnl"/>
        </w:rPr>
      </w:pPr>
      <w:r w:rsidRPr="0051670F">
        <w:rPr>
          <w:rFonts w:cs="Arial"/>
          <w:b/>
          <w:sz w:val="22"/>
          <w:szCs w:val="22"/>
          <w:lang w:val="es-ES_tradnl"/>
        </w:rPr>
        <w:t>PUBLÍQUESE Y CÚMPLASE,</w:t>
      </w:r>
    </w:p>
    <w:p w14:paraId="3C02C4A1" w14:textId="77777777" w:rsidR="00D91B66" w:rsidRPr="0051670F" w:rsidRDefault="00D91B66" w:rsidP="001A7752">
      <w:pPr>
        <w:ind w:left="-284"/>
        <w:jc w:val="both"/>
        <w:rPr>
          <w:rFonts w:cs="Arial"/>
          <w:b/>
          <w:sz w:val="22"/>
          <w:szCs w:val="22"/>
          <w:lang w:val="es-ES_tradnl"/>
        </w:rPr>
      </w:pPr>
    </w:p>
    <w:p w14:paraId="571A19FE" w14:textId="77777777" w:rsidR="00135A81" w:rsidRPr="0051670F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>Dado en Bogotá D.C., el</w:t>
      </w:r>
      <w:r w:rsidRPr="0051670F">
        <w:rPr>
          <w:rFonts w:cs="Arial"/>
          <w:sz w:val="22"/>
          <w:szCs w:val="22"/>
          <w:lang w:val="es-ES_tradnl"/>
        </w:rPr>
        <w:tab/>
      </w:r>
      <w:r w:rsidRPr="0051670F">
        <w:rPr>
          <w:rFonts w:cs="Arial"/>
          <w:sz w:val="22"/>
          <w:szCs w:val="22"/>
          <w:lang w:val="es-ES_tradnl"/>
        </w:rPr>
        <w:tab/>
      </w:r>
      <w:r w:rsidRPr="0051670F">
        <w:rPr>
          <w:rFonts w:cs="Arial"/>
          <w:sz w:val="22"/>
          <w:szCs w:val="22"/>
          <w:lang w:val="es-ES_tradnl"/>
        </w:rPr>
        <w:tab/>
      </w:r>
      <w:r w:rsidRPr="0051670F">
        <w:rPr>
          <w:rFonts w:cs="Arial"/>
          <w:sz w:val="22"/>
          <w:szCs w:val="22"/>
          <w:lang w:val="es-ES_tradnl"/>
        </w:rPr>
        <w:tab/>
      </w:r>
    </w:p>
    <w:p w14:paraId="1F640256" w14:textId="753F07ED" w:rsidR="00135A81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0E200856" w14:textId="7DEC7AD1" w:rsidR="00674E62" w:rsidRDefault="00674E62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7430B13D" w14:textId="4B67E6EC" w:rsidR="00674E62" w:rsidRDefault="00674E62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6C12D8E7" w14:textId="0519E841" w:rsidR="001875D9" w:rsidRDefault="001875D9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4DEFA6BB" w14:textId="77777777" w:rsidR="005A7A26" w:rsidRPr="0051670F" w:rsidRDefault="005A7A26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5ABA67A5" w14:textId="77777777" w:rsidR="00135A81" w:rsidRPr="0051670F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3C270CF1" w14:textId="77777777" w:rsidR="00135A81" w:rsidRPr="0051670F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412857E3" w14:textId="77777777" w:rsidR="00135A81" w:rsidRPr="0051670F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43C06D3E" w14:textId="77777777" w:rsidR="00135A81" w:rsidRPr="0051670F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El Ministro de Hacienda y Crédito Público, </w:t>
      </w:r>
    </w:p>
    <w:p w14:paraId="482BABD4" w14:textId="7DDC38B5" w:rsidR="00135A81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047883B9" w14:textId="77777777" w:rsidR="005A7A26" w:rsidRPr="0051670F" w:rsidRDefault="005A7A26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4E6BC8B8" w14:textId="77777777" w:rsidR="00135A81" w:rsidRPr="0051670F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1800197B" w14:textId="77777777" w:rsidR="00135A81" w:rsidRPr="0051670F" w:rsidRDefault="00135A81" w:rsidP="001A7752">
      <w:pPr>
        <w:ind w:left="-284"/>
        <w:jc w:val="both"/>
        <w:rPr>
          <w:rFonts w:cs="Arial"/>
          <w:sz w:val="22"/>
          <w:szCs w:val="22"/>
          <w:lang w:val="es-ES_tradnl"/>
        </w:rPr>
      </w:pPr>
    </w:p>
    <w:p w14:paraId="56DE46F8" w14:textId="77777777" w:rsidR="00D91B66" w:rsidRPr="0051670F" w:rsidRDefault="00D91B66" w:rsidP="001A7752">
      <w:pPr>
        <w:ind w:left="-284"/>
        <w:jc w:val="right"/>
        <w:rPr>
          <w:rFonts w:cs="Arial"/>
          <w:b/>
          <w:sz w:val="22"/>
          <w:szCs w:val="22"/>
          <w:lang w:val="es-ES_tradnl"/>
        </w:rPr>
      </w:pPr>
    </w:p>
    <w:p w14:paraId="28557648" w14:textId="77777777" w:rsidR="00135A81" w:rsidRPr="0051670F" w:rsidRDefault="00CE470F" w:rsidP="001A7752">
      <w:pPr>
        <w:ind w:left="-284"/>
        <w:jc w:val="right"/>
        <w:rPr>
          <w:rFonts w:cs="Arial"/>
          <w:b/>
          <w:sz w:val="22"/>
          <w:szCs w:val="22"/>
          <w:lang w:val="es-ES_tradnl"/>
        </w:rPr>
      </w:pPr>
      <w:r w:rsidRPr="0051670F">
        <w:rPr>
          <w:rFonts w:cs="Arial"/>
          <w:b/>
          <w:sz w:val="22"/>
          <w:szCs w:val="22"/>
          <w:lang w:val="es-ES_tradnl"/>
        </w:rPr>
        <w:t>ALBERTO CARRASQUILLA BARRERA</w:t>
      </w:r>
    </w:p>
    <w:p w14:paraId="71A767FE" w14:textId="77777777" w:rsidR="00135A81" w:rsidRPr="0051670F" w:rsidRDefault="00135A81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3C22591B" w14:textId="77777777" w:rsidR="00D91B66" w:rsidRPr="0051670F" w:rsidRDefault="00D91B66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0CC12718" w14:textId="77777777" w:rsidR="00135A81" w:rsidRPr="0051670F" w:rsidRDefault="00135A81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690585BA" w14:textId="251B1412" w:rsidR="00135A81" w:rsidRPr="0051670F" w:rsidRDefault="005A7A26" w:rsidP="001A7752">
      <w:pPr>
        <w:ind w:left="-284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El</w:t>
      </w:r>
      <w:r w:rsidR="00F86F1C" w:rsidRPr="0051670F">
        <w:rPr>
          <w:rFonts w:cs="Arial"/>
          <w:sz w:val="22"/>
          <w:szCs w:val="22"/>
          <w:lang w:val="es-ES_tradnl"/>
        </w:rPr>
        <w:t xml:space="preserve"> </w:t>
      </w:r>
      <w:proofErr w:type="gramStart"/>
      <w:r w:rsidR="00F77DC7" w:rsidRPr="0051670F">
        <w:rPr>
          <w:rFonts w:cs="Arial"/>
          <w:sz w:val="22"/>
          <w:szCs w:val="22"/>
          <w:lang w:val="es-ES_tradnl"/>
        </w:rPr>
        <w:t>D</w:t>
      </w:r>
      <w:r w:rsidR="00135A81" w:rsidRPr="0051670F">
        <w:rPr>
          <w:rFonts w:cs="Arial"/>
          <w:sz w:val="22"/>
          <w:szCs w:val="22"/>
          <w:lang w:val="es-ES_tradnl"/>
        </w:rPr>
        <w:t>irector</w:t>
      </w:r>
      <w:proofErr w:type="gramEnd"/>
      <w:r w:rsidR="00135A81" w:rsidRPr="0051670F">
        <w:rPr>
          <w:rFonts w:cs="Arial"/>
          <w:sz w:val="22"/>
          <w:szCs w:val="22"/>
          <w:lang w:val="es-ES_tradnl"/>
        </w:rPr>
        <w:t xml:space="preserve"> del Departamento Nacional de Planeación,</w:t>
      </w:r>
    </w:p>
    <w:p w14:paraId="13E831C0" w14:textId="77777777" w:rsidR="00135A81" w:rsidRPr="0051670F" w:rsidRDefault="00135A81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4DC94BEB" w14:textId="1E620F60" w:rsidR="00135A81" w:rsidRDefault="00135A81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32F48E13" w14:textId="77777777" w:rsidR="005A7A26" w:rsidRPr="0051670F" w:rsidRDefault="005A7A26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3E7266EA" w14:textId="77777777" w:rsidR="00135A81" w:rsidRPr="0051670F" w:rsidRDefault="00135A81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45E2F21A" w14:textId="77777777" w:rsidR="00135A81" w:rsidRPr="0051670F" w:rsidRDefault="00135A81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2E6EBA25" w14:textId="2372790F" w:rsidR="00135A81" w:rsidRPr="0051670F" w:rsidRDefault="005A7A26" w:rsidP="001A7752">
      <w:pPr>
        <w:ind w:left="-284"/>
        <w:jc w:val="right"/>
        <w:rPr>
          <w:rFonts w:cs="Arial"/>
          <w:b/>
          <w:sz w:val="22"/>
          <w:szCs w:val="22"/>
          <w:lang w:val="es-ES_tradnl"/>
        </w:rPr>
      </w:pPr>
      <w:r w:rsidRPr="005A7A26">
        <w:rPr>
          <w:rFonts w:cs="Arial"/>
          <w:b/>
          <w:sz w:val="22"/>
          <w:szCs w:val="22"/>
          <w:lang w:val="es-ES_tradnl"/>
        </w:rPr>
        <w:t>LUIS ALBERTO RODRÍGUEZ OSPINO</w:t>
      </w:r>
    </w:p>
    <w:p w14:paraId="240C6D97" w14:textId="77777777" w:rsidR="00135A81" w:rsidRPr="0051670F" w:rsidRDefault="00135A81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0BD50FA7" w14:textId="77777777" w:rsidR="00135A81" w:rsidRPr="0051670F" w:rsidRDefault="00135A81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07C62C53" w14:textId="77777777" w:rsidR="00F215CF" w:rsidRPr="0051670F" w:rsidRDefault="00F215CF" w:rsidP="001A7752">
      <w:pPr>
        <w:ind w:left="-284"/>
        <w:rPr>
          <w:rFonts w:cs="Arial"/>
          <w:sz w:val="22"/>
          <w:szCs w:val="22"/>
          <w:lang w:val="es-ES_tradnl"/>
        </w:rPr>
      </w:pPr>
    </w:p>
    <w:p w14:paraId="589F1789" w14:textId="5F194DE3" w:rsidR="00135A81" w:rsidRPr="0051670F" w:rsidRDefault="00F86F1C" w:rsidP="001A7752">
      <w:pPr>
        <w:ind w:left="-284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sz w:val="22"/>
          <w:szCs w:val="22"/>
          <w:lang w:val="es-ES_tradnl"/>
        </w:rPr>
        <w:t xml:space="preserve">La </w:t>
      </w:r>
      <w:proofErr w:type="gramStart"/>
      <w:r w:rsidR="00F77DC7" w:rsidRPr="0051670F">
        <w:rPr>
          <w:rFonts w:cs="Arial"/>
          <w:sz w:val="22"/>
          <w:szCs w:val="22"/>
          <w:lang w:val="es-ES_tradnl"/>
        </w:rPr>
        <w:t>D</w:t>
      </w:r>
      <w:r w:rsidR="00135A81" w:rsidRPr="0051670F">
        <w:rPr>
          <w:rFonts w:cs="Arial"/>
          <w:sz w:val="22"/>
          <w:szCs w:val="22"/>
          <w:lang w:val="es-ES_tradnl"/>
        </w:rPr>
        <w:t>irector</w:t>
      </w:r>
      <w:r w:rsidRPr="0051670F">
        <w:rPr>
          <w:rFonts w:cs="Arial"/>
          <w:sz w:val="22"/>
          <w:szCs w:val="22"/>
          <w:lang w:val="es-ES_tradnl"/>
        </w:rPr>
        <w:t>a</w:t>
      </w:r>
      <w:proofErr w:type="gramEnd"/>
      <w:r w:rsidR="00135A81" w:rsidRPr="0051670F">
        <w:rPr>
          <w:rFonts w:cs="Arial"/>
          <w:sz w:val="22"/>
          <w:szCs w:val="22"/>
          <w:lang w:val="es-ES_tradnl"/>
        </w:rPr>
        <w:t xml:space="preserve"> del Departamento</w:t>
      </w:r>
      <w:r w:rsidR="005A7A26">
        <w:rPr>
          <w:rFonts w:cs="Arial"/>
          <w:sz w:val="22"/>
          <w:szCs w:val="22"/>
          <w:lang w:val="es-ES_tradnl"/>
        </w:rPr>
        <w:t xml:space="preserve"> Administrativo</w:t>
      </w:r>
      <w:r w:rsidR="00135A81" w:rsidRPr="0051670F">
        <w:rPr>
          <w:rFonts w:cs="Arial"/>
          <w:sz w:val="22"/>
          <w:szCs w:val="22"/>
          <w:lang w:val="es-ES_tradnl"/>
        </w:rPr>
        <w:t xml:space="preserve"> para Prosperidad Social,</w:t>
      </w:r>
    </w:p>
    <w:p w14:paraId="6A56C320" w14:textId="6AFB2B38" w:rsidR="00135A81" w:rsidRDefault="00135A81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40B5E5A6" w14:textId="77777777" w:rsidR="005A7A26" w:rsidRPr="0051670F" w:rsidRDefault="005A7A26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1D889318" w14:textId="799B03DF" w:rsidR="00135A81" w:rsidRDefault="00135A81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4AF07088" w14:textId="77777777" w:rsidR="005A7A26" w:rsidRPr="0051670F" w:rsidRDefault="005A7A26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1B7FCBD9" w14:textId="77777777" w:rsidR="00135A81" w:rsidRPr="0051670F" w:rsidRDefault="00135A81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10BC0C4A" w14:textId="77777777" w:rsidR="00135A81" w:rsidRPr="0051670F" w:rsidRDefault="00135A81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</w:p>
    <w:p w14:paraId="19303F2A" w14:textId="77777777" w:rsidR="00135A81" w:rsidRPr="0051670F" w:rsidRDefault="00CE470F" w:rsidP="001A7752">
      <w:pPr>
        <w:ind w:left="-284"/>
        <w:jc w:val="right"/>
        <w:rPr>
          <w:rFonts w:cs="Arial"/>
          <w:sz w:val="22"/>
          <w:szCs w:val="22"/>
          <w:lang w:val="es-ES_tradnl"/>
        </w:rPr>
      </w:pPr>
      <w:r w:rsidRPr="0051670F">
        <w:rPr>
          <w:rFonts w:cs="Arial"/>
          <w:b/>
          <w:sz w:val="22"/>
          <w:szCs w:val="22"/>
          <w:lang w:val="es-ES_tradnl"/>
        </w:rPr>
        <w:t>SUSANA CORREA BORRERO</w:t>
      </w:r>
    </w:p>
    <w:sectPr w:rsidR="00135A81" w:rsidRPr="0051670F" w:rsidSect="00671A3B">
      <w:headerReference w:type="even" r:id="rId12"/>
      <w:headerReference w:type="default" r:id="rId13"/>
      <w:footerReference w:type="even" r:id="rId14"/>
      <w:headerReference w:type="first" r:id="rId15"/>
      <w:pgSz w:w="12242" w:h="18722" w:code="2519"/>
      <w:pgMar w:top="1701" w:right="1752" w:bottom="1276" w:left="1191" w:header="720" w:footer="851" w:gutter="227"/>
      <w:pgNumType w:start="1" w:chapStyle="1" w:chapSep="period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8D54" w14:textId="77777777" w:rsidR="00304A34" w:rsidRDefault="00304A34">
      <w:r>
        <w:separator/>
      </w:r>
    </w:p>
  </w:endnote>
  <w:endnote w:type="continuationSeparator" w:id="0">
    <w:p w14:paraId="76A39B7B" w14:textId="77777777" w:rsidR="00304A34" w:rsidRDefault="00304A34">
      <w:r>
        <w:continuationSeparator/>
      </w:r>
    </w:p>
  </w:endnote>
  <w:endnote w:type="continuationNotice" w:id="1">
    <w:p w14:paraId="34F6DD75" w14:textId="77777777" w:rsidR="00304A34" w:rsidRDefault="0030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stair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9A2C" w14:textId="77777777" w:rsidR="00B70187" w:rsidRDefault="00B70187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3669" w14:textId="77777777" w:rsidR="00304A34" w:rsidRDefault="00304A34">
      <w:r>
        <w:separator/>
      </w:r>
    </w:p>
  </w:footnote>
  <w:footnote w:type="continuationSeparator" w:id="0">
    <w:p w14:paraId="198B2DFF" w14:textId="77777777" w:rsidR="00304A34" w:rsidRDefault="00304A34">
      <w:r>
        <w:continuationSeparator/>
      </w:r>
    </w:p>
  </w:footnote>
  <w:footnote w:type="continuationNotice" w:id="1">
    <w:p w14:paraId="70E4B200" w14:textId="77777777" w:rsidR="00304A34" w:rsidRDefault="0030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45A9" w14:textId="77777777" w:rsidR="00B70187" w:rsidRDefault="00B70187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  <w:lang w:val="pt-BR"/>
      </w:rPr>
      <w:t>8</w:t>
    </w:r>
    <w:r>
      <w:rPr>
        <w:rStyle w:val="Nmerodepgina"/>
        <w:b/>
      </w:rPr>
      <w:fldChar w:fldCharType="end"/>
    </w:r>
  </w:p>
  <w:p w14:paraId="0E47292F" w14:textId="77777777" w:rsidR="00B70187" w:rsidRDefault="00B7018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043366" wp14:editId="4F349E47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444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D813B32" id="Rectangle 3" o:spid="_x0000_s1026" style="position:absolute;margin-left:34.65pt;margin-top:70.2pt;width:541.15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" o:allowincell="f" filled="f" strokeweight="2pt">
              <w10:wrap anchorx="page" anchory="page"/>
            </v:rect>
          </w:pict>
        </mc:Fallback>
      </mc:AlternateContent>
    </w:r>
  </w:p>
  <w:p w14:paraId="5B0399CF" w14:textId="77777777" w:rsidR="00B70187" w:rsidRDefault="00B70187">
    <w:pPr>
      <w:jc w:val="center"/>
      <w:rPr>
        <w:b/>
      </w:rPr>
    </w:pPr>
  </w:p>
  <w:p w14:paraId="34307AB5" w14:textId="77777777" w:rsidR="00B70187" w:rsidRDefault="00B70187">
    <w:pPr>
      <w:jc w:val="center"/>
      <w:rPr>
        <w:sz w:val="22"/>
      </w:rPr>
    </w:pPr>
    <w:r w:rsidRPr="0028095C">
      <w:rPr>
        <w:noProof/>
        <w:color w:val="000000"/>
      </w:rPr>
      <mc:AlternateContent>
        <mc:Choice Requires="wps">
          <w:drawing>
            <wp:anchor distT="4294967292" distB="4294967292" distL="114300" distR="114300" simplePos="0" relativeHeight="251659776" behindDoc="0" locked="0" layoutInCell="0" allowOverlap="1" wp14:anchorId="30A8FBE9" wp14:editId="5DD4E59F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947F16" id="Line 5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R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ZD6bp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14:paraId="42E049CB" w14:textId="77777777" w:rsidR="00B70187" w:rsidRDefault="00B70187">
    <w:pPr>
      <w:jc w:val="center"/>
      <w:rPr>
        <w:sz w:val="22"/>
      </w:rPr>
    </w:pPr>
  </w:p>
  <w:p w14:paraId="317BDAFF" w14:textId="77777777" w:rsidR="00B70187" w:rsidRDefault="00B70187">
    <w:pPr>
      <w:jc w:val="center"/>
      <w:rPr>
        <w:snapToGrid w:val="0"/>
        <w:color w:val="000000"/>
        <w:sz w:val="18"/>
      </w:rPr>
    </w:pPr>
  </w:p>
  <w:p w14:paraId="778D31D7" w14:textId="77777777" w:rsidR="00B70187" w:rsidRDefault="00B70187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FCEF" w14:textId="77777777" w:rsidR="00B70187" w:rsidRDefault="00B70187" w:rsidP="005F6C9F">
    <w:pPr>
      <w:pStyle w:val="Encabezado"/>
      <w:rPr>
        <w:b/>
        <w:lang w:val="pt-BR"/>
      </w:rPr>
    </w:pPr>
  </w:p>
  <w:p w14:paraId="2E3F4B0C" w14:textId="77777777" w:rsidR="00B70187" w:rsidRDefault="00B70187" w:rsidP="005F6C9F">
    <w:pPr>
      <w:pStyle w:val="Encabezado"/>
      <w:rPr>
        <w:b/>
        <w:lang w:val="pt-BR"/>
      </w:rPr>
    </w:pPr>
  </w:p>
  <w:p w14:paraId="4D2EC641" w14:textId="77777777" w:rsidR="00B70187" w:rsidRPr="005F6C9F" w:rsidRDefault="00B70187" w:rsidP="005F6C9F">
    <w:pPr>
      <w:pStyle w:val="Encabezado"/>
      <w:rPr>
        <w:b/>
        <w:lang w:val="pt-BR"/>
      </w:rPr>
    </w:pPr>
    <w:r>
      <w:rPr>
        <w:b/>
        <w:lang w:val="pt-BR"/>
      </w:rPr>
      <w:t xml:space="preserve">                              DECRETO NÚ</w:t>
    </w:r>
    <w:r w:rsidRPr="005F6C9F">
      <w:rPr>
        <w:b/>
        <w:lang w:val="pt-BR"/>
      </w:rPr>
      <w:t xml:space="preserve">MERO    </w:t>
    </w:r>
    <w:r>
      <w:rPr>
        <w:b/>
        <w:lang w:val="pt-BR"/>
      </w:rPr>
      <w:t xml:space="preserve">                                   DE 2017                    página </w:t>
    </w:r>
    <w:proofErr w:type="spellStart"/>
    <w:r>
      <w:rPr>
        <w:b/>
        <w:lang w:val="pt-BR"/>
      </w:rPr>
      <w:t>nro</w:t>
    </w:r>
    <w:proofErr w:type="spellEnd"/>
    <w:r>
      <w:rPr>
        <w:b/>
        <w:lang w:val="pt-BR"/>
      </w:rPr>
      <w:t xml:space="preserve"> </w:t>
    </w:r>
    <w:r w:rsidRPr="00A27506">
      <w:rPr>
        <w:b/>
        <w:bCs/>
        <w:lang w:val="pt-BR"/>
      </w:rPr>
      <w:fldChar w:fldCharType="begin"/>
    </w:r>
    <w:r>
      <w:rPr>
        <w:b/>
        <w:bCs/>
        <w:lang w:val="pt-BR"/>
      </w:rPr>
      <w:instrText>PAGE</w:instrText>
    </w:r>
    <w:r w:rsidRPr="00A27506">
      <w:rPr>
        <w:b/>
        <w:bCs/>
        <w:lang w:val="pt-BR"/>
      </w:rPr>
      <w:instrText xml:space="preserve">  \* Arabic  \* MERGEFORMAT</w:instrText>
    </w:r>
    <w:r w:rsidRPr="00A27506">
      <w:rPr>
        <w:b/>
        <w:bCs/>
        <w:lang w:val="pt-BR"/>
      </w:rPr>
      <w:fldChar w:fldCharType="separate"/>
    </w:r>
    <w:r w:rsidR="00EB7458">
      <w:rPr>
        <w:b/>
        <w:bCs/>
        <w:noProof/>
        <w:lang w:val="pt-BR"/>
      </w:rPr>
      <w:t>6</w:t>
    </w:r>
    <w:r w:rsidRPr="00A27506">
      <w:rPr>
        <w:b/>
        <w:bCs/>
        <w:lang w:val="pt-BR"/>
      </w:rPr>
      <w:fldChar w:fldCharType="end"/>
    </w:r>
  </w:p>
  <w:p w14:paraId="16787C9D" w14:textId="77777777" w:rsidR="00B70187" w:rsidRDefault="00B70187">
    <w:pPr>
      <w:jc w:val="center"/>
      <w:rPr>
        <w:b/>
      </w:rPr>
    </w:pPr>
  </w:p>
  <w:p w14:paraId="27515413" w14:textId="77777777" w:rsidR="00B70187" w:rsidRPr="00135A81" w:rsidRDefault="00B70187" w:rsidP="00135A81">
    <w:pPr>
      <w:ind w:left="280" w:right="-222"/>
      <w:jc w:val="both"/>
      <w:rPr>
        <w:rFonts w:ascii="Batang" w:eastAsia="Batang" w:hAnsi="Batang"/>
        <w:i/>
        <w:sz w:val="20"/>
        <w:szCs w:val="20"/>
      </w:rPr>
    </w:pPr>
  </w:p>
  <w:p w14:paraId="761329DA" w14:textId="77777777" w:rsidR="00B70187" w:rsidRPr="0093411C" w:rsidRDefault="00B70187" w:rsidP="0093411C">
    <w:pPr>
      <w:ind w:right="-142"/>
      <w:jc w:val="center"/>
      <w:rPr>
        <w:rFonts w:cs="Arial"/>
        <w:i/>
        <w:color w:val="000000"/>
        <w:sz w:val="20"/>
        <w:szCs w:val="20"/>
      </w:rPr>
    </w:pPr>
    <w:r w:rsidRPr="0093411C">
      <w:rPr>
        <w:i/>
        <w:color w:val="000000"/>
        <w:sz w:val="20"/>
        <w:szCs w:val="20"/>
        <w:lang w:val="es-ES_tradnl"/>
      </w:rPr>
      <w:t>“</w:t>
    </w:r>
    <w:r w:rsidR="0093411C" w:rsidRPr="0093411C">
      <w:rPr>
        <w:i/>
        <w:sz w:val="22"/>
        <w:szCs w:val="22"/>
        <w:lang w:val="es-ES_tradnl"/>
      </w:rPr>
      <w:t>Por el cual se adiciona el Título 12 a la Parte 2, del Libro 2 al Decreto 1084 de 2015 Único Reglamentario del Sector de Inclusión Social, respecto de la medida indemnizatoria reconocida por la Unidad para la Atención y Reparación Integral a las Víctimas, y se derogan otras disposiciones complementarias.</w:t>
    </w:r>
    <w:r w:rsidRPr="0093411C"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B79E5A5" wp14:editId="1E6BBF77">
              <wp:simplePos x="0" y="0"/>
              <wp:positionH relativeFrom="page">
                <wp:posOffset>465455</wp:posOffset>
              </wp:positionH>
              <wp:positionV relativeFrom="page">
                <wp:posOffset>1130300</wp:posOffset>
              </wp:positionV>
              <wp:extent cx="6830695" cy="10186035"/>
              <wp:effectExtent l="0" t="0" r="8255" b="571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186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02D39A7" id="Rectangle 4" o:spid="_x0000_s1026" style="position:absolute;margin-left:36.65pt;margin-top:89pt;width:537.85pt;height:8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HJeQ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" o:allowincell="f" filled="f" strokeweight="2pt">
              <w10:wrap anchorx="page" anchory="page"/>
            </v:rect>
          </w:pict>
        </mc:Fallback>
      </mc:AlternateContent>
    </w:r>
    <w:r w:rsidR="0093411C" w:rsidRPr="0093411C">
      <w:rPr>
        <w:rFonts w:cs="Arial"/>
        <w:i/>
        <w:color w:val="000000"/>
        <w:sz w:val="20"/>
        <w:szCs w:val="20"/>
      </w:rPr>
      <w:t>”</w:t>
    </w:r>
  </w:p>
  <w:p w14:paraId="58397EF0" w14:textId="77777777" w:rsidR="00B70187" w:rsidRPr="00F875AB" w:rsidRDefault="00B70187" w:rsidP="005F6C9F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D77A" w14:textId="77777777" w:rsidR="00B70187" w:rsidRDefault="00B70187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rPr>
        <w:sz w:val="28"/>
      </w:rPr>
    </w:pPr>
    <w:r>
      <w:rPr>
        <w:rFonts w:ascii="Astaire" w:hAnsi="Astaire"/>
        <w:b/>
        <w:sz w:val="28"/>
      </w:rPr>
      <w:t xml:space="preserve"> </w:t>
    </w:r>
  </w:p>
  <w:p w14:paraId="043734D9" w14:textId="77777777" w:rsidR="00B70187" w:rsidRDefault="00304A34">
    <w:pPr>
      <w:pStyle w:val="Encabezado"/>
      <w:jc w:val="right"/>
      <w:rPr>
        <w:b/>
        <w:sz w:val="24"/>
      </w:rPr>
    </w:pPr>
    <w:r>
      <w:rPr>
        <w:noProof/>
        <w:sz w:val="28"/>
      </w:rPr>
      <w:pict w14:anchorId="269CE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61.65pt;margin-top:7.3pt;width:104.25pt;height:57pt;z-index:251656704;visibility:visible;mso-wrap-edited:f;mso-width-percent:0;mso-height-percent:0;mso-width-percent:0;mso-height-percent:0">
          <v:imagedata r:id="rId1" o:title=""/>
          <w10:wrap type="topAndBottom"/>
        </v:shape>
      </w:pict>
    </w:r>
  </w:p>
  <w:p w14:paraId="54F30DEC" w14:textId="77777777" w:rsidR="00B70187" w:rsidRDefault="00B70187">
    <w:pPr>
      <w:pStyle w:val="Encabezado"/>
      <w:jc w:val="center"/>
      <w:rPr>
        <w:b/>
        <w:sz w:val="24"/>
      </w:rPr>
    </w:pPr>
  </w:p>
  <w:p w14:paraId="0B69ED35" w14:textId="77777777" w:rsidR="00B70187" w:rsidRDefault="00B70187">
    <w:pPr>
      <w:pStyle w:val="Encabezado"/>
      <w:jc w:val="left"/>
      <w:rPr>
        <w:b/>
        <w:sz w:val="24"/>
      </w:rPr>
    </w:pPr>
    <w:r w:rsidRPr="0028095C">
      <w:rPr>
        <w:noProof/>
        <w:sz w:val="28"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C6A57AA" wp14:editId="46B2151C">
              <wp:simplePos x="0" y="0"/>
              <wp:positionH relativeFrom="page">
                <wp:posOffset>386715</wp:posOffset>
              </wp:positionH>
              <wp:positionV relativeFrom="page">
                <wp:posOffset>1141730</wp:posOffset>
              </wp:positionV>
              <wp:extent cx="6830695" cy="10020935"/>
              <wp:effectExtent l="0" t="0" r="825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0209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84E75FD" id="Rectangle 1" o:spid="_x0000_s1026" style="position:absolute;margin-left:30.45pt;margin-top:89.9pt;width:537.85pt;height:789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C8eQIAAP4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" o:allowincell="f" filled="f" strokeweight="2pt">
              <w10:wrap anchorx="page" anchory="page"/>
            </v:rect>
          </w:pict>
        </mc:Fallback>
      </mc:AlternateContent>
    </w:r>
  </w:p>
  <w:p w14:paraId="79BDAEE4" w14:textId="77777777" w:rsidR="00B70187" w:rsidRDefault="00B70187">
    <w:pPr>
      <w:pStyle w:val="Encabezado"/>
      <w:jc w:val="left"/>
      <w:rPr>
        <w:b/>
        <w:sz w:val="24"/>
      </w:rPr>
    </w:pPr>
  </w:p>
  <w:p w14:paraId="7CEB5A35" w14:textId="77777777" w:rsidR="00B70187" w:rsidRDefault="00B70187">
    <w:pPr>
      <w:pStyle w:val="Encabezado"/>
      <w:jc w:val="center"/>
      <w:rPr>
        <w:b/>
        <w:sz w:val="24"/>
        <w:szCs w:val="24"/>
      </w:rPr>
    </w:pPr>
  </w:p>
  <w:p w14:paraId="6BF0AD58" w14:textId="77777777" w:rsidR="00B70187" w:rsidRDefault="00B70187">
    <w:pPr>
      <w:pStyle w:val="Encabezado"/>
      <w:jc w:val="center"/>
      <w:rPr>
        <w:b/>
        <w:sz w:val="24"/>
        <w:szCs w:val="24"/>
      </w:rPr>
    </w:pPr>
  </w:p>
  <w:p w14:paraId="0B37002F" w14:textId="77777777" w:rsidR="00B70187" w:rsidRDefault="00B70187" w:rsidP="00135A81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DEPARTAMENTO ADMINISTRATIVO PARA LA PROSPERIDAD SOCIAL</w:t>
    </w:r>
  </w:p>
  <w:p w14:paraId="580EBE40" w14:textId="77777777" w:rsidR="00B70187" w:rsidRDefault="00B70187" w:rsidP="00135A81">
    <w:pPr>
      <w:pStyle w:val="Encabezado"/>
      <w:jc w:val="center"/>
      <w:rPr>
        <w:b/>
        <w:sz w:val="24"/>
        <w:szCs w:val="24"/>
      </w:rPr>
    </w:pPr>
  </w:p>
  <w:p w14:paraId="48A57969" w14:textId="77777777" w:rsidR="00B70187" w:rsidRDefault="00B70187">
    <w:pPr>
      <w:pStyle w:val="Encabezado"/>
      <w:jc w:val="center"/>
      <w:rPr>
        <w:b/>
        <w:sz w:val="24"/>
        <w:szCs w:val="24"/>
      </w:rPr>
    </w:pPr>
  </w:p>
  <w:p w14:paraId="0F2F9B06" w14:textId="77777777" w:rsidR="00B70187" w:rsidRDefault="00B70187" w:rsidP="00135A81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DECRETO NÚMERO                        DE 201</w:t>
    </w:r>
    <w:r w:rsidR="000F4922">
      <w:rPr>
        <w:b/>
        <w:sz w:val="24"/>
        <w:szCs w:val="24"/>
      </w:rPr>
      <w:t>9</w:t>
    </w:r>
  </w:p>
  <w:p w14:paraId="305ADB8B" w14:textId="77777777" w:rsidR="00B70187" w:rsidRDefault="00B70187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9D3"/>
    <w:multiLevelType w:val="hybridMultilevel"/>
    <w:tmpl w:val="79D2D352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5332EA"/>
    <w:multiLevelType w:val="hybridMultilevel"/>
    <w:tmpl w:val="B1F2175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2B5"/>
    <w:multiLevelType w:val="hybridMultilevel"/>
    <w:tmpl w:val="AD32F642"/>
    <w:lvl w:ilvl="0" w:tplc="2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7D3"/>
    <w:multiLevelType w:val="hybridMultilevel"/>
    <w:tmpl w:val="78F6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C9E"/>
    <w:multiLevelType w:val="hybridMultilevel"/>
    <w:tmpl w:val="67F0D0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2D07"/>
    <w:multiLevelType w:val="hybridMultilevel"/>
    <w:tmpl w:val="5ABC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994"/>
    <w:multiLevelType w:val="hybridMultilevel"/>
    <w:tmpl w:val="8D8A858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B711B"/>
    <w:multiLevelType w:val="hybridMultilevel"/>
    <w:tmpl w:val="BFFE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64A8"/>
    <w:multiLevelType w:val="hybridMultilevel"/>
    <w:tmpl w:val="2F204844"/>
    <w:lvl w:ilvl="0" w:tplc="B4DE17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38632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C60"/>
    <w:multiLevelType w:val="hybridMultilevel"/>
    <w:tmpl w:val="A0161866"/>
    <w:lvl w:ilvl="0" w:tplc="61BCD472">
      <w:start w:val="1"/>
      <w:numFmt w:val="decimal"/>
      <w:lvlText w:val="ARTÍCULO %1.-"/>
      <w:lvlJc w:val="left"/>
      <w:pPr>
        <w:tabs>
          <w:tab w:val="num" w:pos="1985"/>
        </w:tabs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1D23"/>
    <w:multiLevelType w:val="hybridMultilevel"/>
    <w:tmpl w:val="F4F629E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B09DB"/>
    <w:multiLevelType w:val="hybridMultilevel"/>
    <w:tmpl w:val="75303B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E1807"/>
    <w:multiLevelType w:val="hybridMultilevel"/>
    <w:tmpl w:val="5A2EED76"/>
    <w:lvl w:ilvl="0" w:tplc="4D124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0AE8"/>
    <w:multiLevelType w:val="hybridMultilevel"/>
    <w:tmpl w:val="31A61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65DD"/>
    <w:multiLevelType w:val="hybridMultilevel"/>
    <w:tmpl w:val="22E06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3F5A"/>
    <w:multiLevelType w:val="hybridMultilevel"/>
    <w:tmpl w:val="4A82EECC"/>
    <w:lvl w:ilvl="0" w:tplc="4D124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3596"/>
    <w:multiLevelType w:val="hybridMultilevel"/>
    <w:tmpl w:val="55E4A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34A57"/>
    <w:multiLevelType w:val="hybridMultilevel"/>
    <w:tmpl w:val="6D04A6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0DD"/>
    <w:multiLevelType w:val="hybridMultilevel"/>
    <w:tmpl w:val="AD8C586E"/>
    <w:lvl w:ilvl="0" w:tplc="240A000F">
      <w:start w:val="1"/>
      <w:numFmt w:val="decimal"/>
      <w:lvlText w:val="%1."/>
      <w:lvlJc w:val="left"/>
      <w:pPr>
        <w:ind w:left="791" w:hanging="360"/>
      </w:pPr>
    </w:lvl>
    <w:lvl w:ilvl="1" w:tplc="240A0019" w:tentative="1">
      <w:start w:val="1"/>
      <w:numFmt w:val="lowerLetter"/>
      <w:lvlText w:val="%2."/>
      <w:lvlJc w:val="left"/>
      <w:pPr>
        <w:ind w:left="1511" w:hanging="360"/>
      </w:pPr>
    </w:lvl>
    <w:lvl w:ilvl="2" w:tplc="240A001B" w:tentative="1">
      <w:start w:val="1"/>
      <w:numFmt w:val="lowerRoman"/>
      <w:lvlText w:val="%3."/>
      <w:lvlJc w:val="right"/>
      <w:pPr>
        <w:ind w:left="2231" w:hanging="180"/>
      </w:pPr>
    </w:lvl>
    <w:lvl w:ilvl="3" w:tplc="240A000F" w:tentative="1">
      <w:start w:val="1"/>
      <w:numFmt w:val="decimal"/>
      <w:lvlText w:val="%4."/>
      <w:lvlJc w:val="left"/>
      <w:pPr>
        <w:ind w:left="2951" w:hanging="360"/>
      </w:pPr>
    </w:lvl>
    <w:lvl w:ilvl="4" w:tplc="240A0019" w:tentative="1">
      <w:start w:val="1"/>
      <w:numFmt w:val="lowerLetter"/>
      <w:lvlText w:val="%5."/>
      <w:lvlJc w:val="left"/>
      <w:pPr>
        <w:ind w:left="3671" w:hanging="360"/>
      </w:pPr>
    </w:lvl>
    <w:lvl w:ilvl="5" w:tplc="240A001B" w:tentative="1">
      <w:start w:val="1"/>
      <w:numFmt w:val="lowerRoman"/>
      <w:lvlText w:val="%6."/>
      <w:lvlJc w:val="right"/>
      <w:pPr>
        <w:ind w:left="4391" w:hanging="180"/>
      </w:pPr>
    </w:lvl>
    <w:lvl w:ilvl="6" w:tplc="240A000F" w:tentative="1">
      <w:start w:val="1"/>
      <w:numFmt w:val="decimal"/>
      <w:lvlText w:val="%7."/>
      <w:lvlJc w:val="left"/>
      <w:pPr>
        <w:ind w:left="5111" w:hanging="360"/>
      </w:pPr>
    </w:lvl>
    <w:lvl w:ilvl="7" w:tplc="240A0019" w:tentative="1">
      <w:start w:val="1"/>
      <w:numFmt w:val="lowerLetter"/>
      <w:lvlText w:val="%8."/>
      <w:lvlJc w:val="left"/>
      <w:pPr>
        <w:ind w:left="5831" w:hanging="360"/>
      </w:pPr>
    </w:lvl>
    <w:lvl w:ilvl="8" w:tplc="24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 w15:restartNumberingAfterBreak="0">
    <w:nsid w:val="3A4C347A"/>
    <w:multiLevelType w:val="hybridMultilevel"/>
    <w:tmpl w:val="E70EB4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3918F1"/>
    <w:multiLevelType w:val="hybridMultilevel"/>
    <w:tmpl w:val="FFB2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6428"/>
    <w:multiLevelType w:val="hybridMultilevel"/>
    <w:tmpl w:val="F524FBC2"/>
    <w:lvl w:ilvl="0" w:tplc="F78A2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D2F76"/>
    <w:multiLevelType w:val="hybridMultilevel"/>
    <w:tmpl w:val="C3CC12AE"/>
    <w:lvl w:ilvl="0" w:tplc="280E2AA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72873"/>
    <w:multiLevelType w:val="hybridMultilevel"/>
    <w:tmpl w:val="43D46B02"/>
    <w:lvl w:ilvl="0" w:tplc="313C53B8">
      <w:start w:val="1"/>
      <w:numFmt w:val="decimal"/>
      <w:pStyle w:val="3Ttulo2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CFCE054">
      <w:start w:val="1"/>
      <w:numFmt w:val="lowerRoman"/>
      <w:lvlText w:val="%3."/>
      <w:lvlJc w:val="left"/>
      <w:pPr>
        <w:ind w:left="862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2153"/>
    <w:multiLevelType w:val="hybridMultilevel"/>
    <w:tmpl w:val="3D54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E6C63"/>
    <w:multiLevelType w:val="hybridMultilevel"/>
    <w:tmpl w:val="90882DEA"/>
    <w:lvl w:ilvl="0" w:tplc="DA7EC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2AA0"/>
    <w:multiLevelType w:val="hybridMultilevel"/>
    <w:tmpl w:val="DBD4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E37A7"/>
    <w:multiLevelType w:val="hybridMultilevel"/>
    <w:tmpl w:val="A29824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91F53"/>
    <w:multiLevelType w:val="hybridMultilevel"/>
    <w:tmpl w:val="EAA6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A5C5B"/>
    <w:multiLevelType w:val="hybridMultilevel"/>
    <w:tmpl w:val="0776BD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B6963"/>
    <w:multiLevelType w:val="hybridMultilevel"/>
    <w:tmpl w:val="4FDC45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D58C2"/>
    <w:multiLevelType w:val="hybridMultilevel"/>
    <w:tmpl w:val="29EED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F65A7"/>
    <w:multiLevelType w:val="hybridMultilevel"/>
    <w:tmpl w:val="9A809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7685B"/>
    <w:multiLevelType w:val="hybridMultilevel"/>
    <w:tmpl w:val="C3CC12AE"/>
    <w:lvl w:ilvl="0" w:tplc="280E2AA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013034"/>
    <w:multiLevelType w:val="hybridMultilevel"/>
    <w:tmpl w:val="AE36DBE6"/>
    <w:lvl w:ilvl="0" w:tplc="062E73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D942FD9"/>
    <w:multiLevelType w:val="hybridMultilevel"/>
    <w:tmpl w:val="9C3E7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5706F"/>
    <w:multiLevelType w:val="hybridMultilevel"/>
    <w:tmpl w:val="7180AF78"/>
    <w:lvl w:ilvl="0" w:tplc="B37895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5EDC5F2A"/>
    <w:multiLevelType w:val="hybridMultilevel"/>
    <w:tmpl w:val="C3CC12AE"/>
    <w:lvl w:ilvl="0" w:tplc="280E2AA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9714F1"/>
    <w:multiLevelType w:val="hybridMultilevel"/>
    <w:tmpl w:val="1CF8BF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12F60"/>
    <w:multiLevelType w:val="hybridMultilevel"/>
    <w:tmpl w:val="9E7EB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0596"/>
    <w:multiLevelType w:val="hybridMultilevel"/>
    <w:tmpl w:val="F65E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41CFB"/>
    <w:multiLevelType w:val="hybridMultilevel"/>
    <w:tmpl w:val="16D2C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A7F37"/>
    <w:multiLevelType w:val="hybridMultilevel"/>
    <w:tmpl w:val="8F0419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28"/>
  </w:num>
  <w:num w:numId="6">
    <w:abstractNumId w:val="14"/>
  </w:num>
  <w:num w:numId="7">
    <w:abstractNumId w:val="26"/>
  </w:num>
  <w:num w:numId="8">
    <w:abstractNumId w:val="40"/>
  </w:num>
  <w:num w:numId="9">
    <w:abstractNumId w:val="3"/>
  </w:num>
  <w:num w:numId="10">
    <w:abstractNumId w:val="7"/>
  </w:num>
  <w:num w:numId="11">
    <w:abstractNumId w:val="24"/>
  </w:num>
  <w:num w:numId="12">
    <w:abstractNumId w:val="23"/>
  </w:num>
  <w:num w:numId="13">
    <w:abstractNumId w:val="35"/>
  </w:num>
  <w:num w:numId="14">
    <w:abstractNumId w:val="41"/>
  </w:num>
  <w:num w:numId="15">
    <w:abstractNumId w:val="31"/>
  </w:num>
  <w:num w:numId="16">
    <w:abstractNumId w:val="13"/>
  </w:num>
  <w:num w:numId="17">
    <w:abstractNumId w:val="42"/>
  </w:num>
  <w:num w:numId="18">
    <w:abstractNumId w:val="18"/>
  </w:num>
  <w:num w:numId="19">
    <w:abstractNumId w:val="12"/>
  </w:num>
  <w:num w:numId="20">
    <w:abstractNumId w:val="15"/>
  </w:num>
  <w:num w:numId="21">
    <w:abstractNumId w:val="25"/>
  </w:num>
  <w:num w:numId="22">
    <w:abstractNumId w:val="32"/>
  </w:num>
  <w:num w:numId="23">
    <w:abstractNumId w:val="29"/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39"/>
  </w:num>
  <w:num w:numId="29">
    <w:abstractNumId w:val="22"/>
  </w:num>
  <w:num w:numId="30">
    <w:abstractNumId w:val="6"/>
  </w:num>
  <w:num w:numId="31">
    <w:abstractNumId w:val="37"/>
  </w:num>
  <w:num w:numId="32">
    <w:abstractNumId w:val="33"/>
  </w:num>
  <w:num w:numId="33">
    <w:abstractNumId w:val="10"/>
  </w:num>
  <w:num w:numId="34">
    <w:abstractNumId w:val="36"/>
  </w:num>
  <w:num w:numId="35">
    <w:abstractNumId w:val="34"/>
  </w:num>
  <w:num w:numId="36">
    <w:abstractNumId w:val="27"/>
  </w:num>
  <w:num w:numId="37">
    <w:abstractNumId w:val="30"/>
  </w:num>
  <w:num w:numId="38">
    <w:abstractNumId w:val="38"/>
  </w:num>
  <w:num w:numId="39">
    <w:abstractNumId w:val="19"/>
  </w:num>
  <w:num w:numId="40">
    <w:abstractNumId w:val="17"/>
  </w:num>
  <w:num w:numId="41">
    <w:abstractNumId w:val="21"/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F8"/>
    <w:rsid w:val="00000F5E"/>
    <w:rsid w:val="00001BBB"/>
    <w:rsid w:val="0000480B"/>
    <w:rsid w:val="000071E5"/>
    <w:rsid w:val="00007E17"/>
    <w:rsid w:val="00012135"/>
    <w:rsid w:val="00013CFB"/>
    <w:rsid w:val="00014019"/>
    <w:rsid w:val="00020135"/>
    <w:rsid w:val="000202CD"/>
    <w:rsid w:val="000212F2"/>
    <w:rsid w:val="00022040"/>
    <w:rsid w:val="000227C4"/>
    <w:rsid w:val="00022B59"/>
    <w:rsid w:val="0002354C"/>
    <w:rsid w:val="000255C2"/>
    <w:rsid w:val="00026454"/>
    <w:rsid w:val="00030E08"/>
    <w:rsid w:val="00034511"/>
    <w:rsid w:val="00036975"/>
    <w:rsid w:val="00037CA6"/>
    <w:rsid w:val="00040FED"/>
    <w:rsid w:val="000450E2"/>
    <w:rsid w:val="00046940"/>
    <w:rsid w:val="00053EBD"/>
    <w:rsid w:val="00053FC5"/>
    <w:rsid w:val="0005593B"/>
    <w:rsid w:val="0005650D"/>
    <w:rsid w:val="000608DE"/>
    <w:rsid w:val="00061870"/>
    <w:rsid w:val="000649C6"/>
    <w:rsid w:val="00066974"/>
    <w:rsid w:val="00067DA5"/>
    <w:rsid w:val="00070524"/>
    <w:rsid w:val="000711D3"/>
    <w:rsid w:val="0007441B"/>
    <w:rsid w:val="000761FE"/>
    <w:rsid w:val="00076BBB"/>
    <w:rsid w:val="00077A01"/>
    <w:rsid w:val="0008135D"/>
    <w:rsid w:val="00084192"/>
    <w:rsid w:val="000852C8"/>
    <w:rsid w:val="0008534F"/>
    <w:rsid w:val="00091805"/>
    <w:rsid w:val="00092E92"/>
    <w:rsid w:val="00092EB3"/>
    <w:rsid w:val="000939FD"/>
    <w:rsid w:val="00093C38"/>
    <w:rsid w:val="000943F2"/>
    <w:rsid w:val="0009446D"/>
    <w:rsid w:val="00094506"/>
    <w:rsid w:val="00094A19"/>
    <w:rsid w:val="00097658"/>
    <w:rsid w:val="000A381D"/>
    <w:rsid w:val="000A486D"/>
    <w:rsid w:val="000A48D3"/>
    <w:rsid w:val="000A571E"/>
    <w:rsid w:val="000A5A9C"/>
    <w:rsid w:val="000A6B4E"/>
    <w:rsid w:val="000A7168"/>
    <w:rsid w:val="000A77DF"/>
    <w:rsid w:val="000B075B"/>
    <w:rsid w:val="000B150F"/>
    <w:rsid w:val="000B1E40"/>
    <w:rsid w:val="000B3D6C"/>
    <w:rsid w:val="000B4500"/>
    <w:rsid w:val="000B5540"/>
    <w:rsid w:val="000B56AB"/>
    <w:rsid w:val="000B69FC"/>
    <w:rsid w:val="000B6B50"/>
    <w:rsid w:val="000B70EB"/>
    <w:rsid w:val="000B73AC"/>
    <w:rsid w:val="000B7FD6"/>
    <w:rsid w:val="000C0034"/>
    <w:rsid w:val="000C1463"/>
    <w:rsid w:val="000C2648"/>
    <w:rsid w:val="000C2A73"/>
    <w:rsid w:val="000C2D33"/>
    <w:rsid w:val="000C390B"/>
    <w:rsid w:val="000C3BEB"/>
    <w:rsid w:val="000C72B9"/>
    <w:rsid w:val="000D2148"/>
    <w:rsid w:val="000D7267"/>
    <w:rsid w:val="000D7C93"/>
    <w:rsid w:val="000E04F3"/>
    <w:rsid w:val="000E2B3C"/>
    <w:rsid w:val="000E4C7F"/>
    <w:rsid w:val="000E4CF9"/>
    <w:rsid w:val="000E51C1"/>
    <w:rsid w:val="000E545E"/>
    <w:rsid w:val="000E626F"/>
    <w:rsid w:val="000E733A"/>
    <w:rsid w:val="000F17C8"/>
    <w:rsid w:val="000F2937"/>
    <w:rsid w:val="000F32DF"/>
    <w:rsid w:val="000F3435"/>
    <w:rsid w:val="000F359C"/>
    <w:rsid w:val="000F44A1"/>
    <w:rsid w:val="000F4922"/>
    <w:rsid w:val="000F5073"/>
    <w:rsid w:val="000F53F4"/>
    <w:rsid w:val="000F656F"/>
    <w:rsid w:val="000F72C2"/>
    <w:rsid w:val="000F7A0D"/>
    <w:rsid w:val="00101869"/>
    <w:rsid w:val="00105105"/>
    <w:rsid w:val="0010714C"/>
    <w:rsid w:val="00110375"/>
    <w:rsid w:val="00111678"/>
    <w:rsid w:val="00111CCF"/>
    <w:rsid w:val="00111DD4"/>
    <w:rsid w:val="001139BD"/>
    <w:rsid w:val="00114AA9"/>
    <w:rsid w:val="00116C72"/>
    <w:rsid w:val="00116D04"/>
    <w:rsid w:val="00122184"/>
    <w:rsid w:val="00123983"/>
    <w:rsid w:val="00123D1B"/>
    <w:rsid w:val="00125217"/>
    <w:rsid w:val="0012718F"/>
    <w:rsid w:val="00127616"/>
    <w:rsid w:val="00127724"/>
    <w:rsid w:val="001304CA"/>
    <w:rsid w:val="001313CD"/>
    <w:rsid w:val="001322A2"/>
    <w:rsid w:val="00132556"/>
    <w:rsid w:val="00134887"/>
    <w:rsid w:val="00135A81"/>
    <w:rsid w:val="00136C91"/>
    <w:rsid w:val="00137491"/>
    <w:rsid w:val="00137A9C"/>
    <w:rsid w:val="00140E6B"/>
    <w:rsid w:val="00141B0E"/>
    <w:rsid w:val="00141BF7"/>
    <w:rsid w:val="001429CA"/>
    <w:rsid w:val="00142ECE"/>
    <w:rsid w:val="0014379C"/>
    <w:rsid w:val="00143BB8"/>
    <w:rsid w:val="00145A0B"/>
    <w:rsid w:val="00145A24"/>
    <w:rsid w:val="00147183"/>
    <w:rsid w:val="0014744C"/>
    <w:rsid w:val="00152A1D"/>
    <w:rsid w:val="00153BF8"/>
    <w:rsid w:val="00154271"/>
    <w:rsid w:val="00160AA7"/>
    <w:rsid w:val="00160BBC"/>
    <w:rsid w:val="00161061"/>
    <w:rsid w:val="00161BBF"/>
    <w:rsid w:val="001634AA"/>
    <w:rsid w:val="00167F80"/>
    <w:rsid w:val="00170A36"/>
    <w:rsid w:val="00170B9D"/>
    <w:rsid w:val="00171923"/>
    <w:rsid w:val="00173A43"/>
    <w:rsid w:val="00173F00"/>
    <w:rsid w:val="00174771"/>
    <w:rsid w:val="00175550"/>
    <w:rsid w:val="00175FB5"/>
    <w:rsid w:val="00176572"/>
    <w:rsid w:val="00180E20"/>
    <w:rsid w:val="00181729"/>
    <w:rsid w:val="00183B9B"/>
    <w:rsid w:val="001847A8"/>
    <w:rsid w:val="00185772"/>
    <w:rsid w:val="001875D9"/>
    <w:rsid w:val="00191B66"/>
    <w:rsid w:val="001922F4"/>
    <w:rsid w:val="0019417D"/>
    <w:rsid w:val="0019553E"/>
    <w:rsid w:val="0019595F"/>
    <w:rsid w:val="00197C5F"/>
    <w:rsid w:val="001A2835"/>
    <w:rsid w:val="001A2C03"/>
    <w:rsid w:val="001A3E53"/>
    <w:rsid w:val="001A4CD2"/>
    <w:rsid w:val="001A535E"/>
    <w:rsid w:val="001A5BAB"/>
    <w:rsid w:val="001A5DA2"/>
    <w:rsid w:val="001A7535"/>
    <w:rsid w:val="001A7752"/>
    <w:rsid w:val="001B1186"/>
    <w:rsid w:val="001B1BBF"/>
    <w:rsid w:val="001B3D58"/>
    <w:rsid w:val="001B4657"/>
    <w:rsid w:val="001C0994"/>
    <w:rsid w:val="001C2CA6"/>
    <w:rsid w:val="001C31CB"/>
    <w:rsid w:val="001C3ADC"/>
    <w:rsid w:val="001C3DA0"/>
    <w:rsid w:val="001C4693"/>
    <w:rsid w:val="001C4991"/>
    <w:rsid w:val="001C681B"/>
    <w:rsid w:val="001C703E"/>
    <w:rsid w:val="001D0636"/>
    <w:rsid w:val="001D17FE"/>
    <w:rsid w:val="001D182E"/>
    <w:rsid w:val="001D1BCD"/>
    <w:rsid w:val="001D23C6"/>
    <w:rsid w:val="001D3CE5"/>
    <w:rsid w:val="001D6881"/>
    <w:rsid w:val="001E00CA"/>
    <w:rsid w:val="001E04E5"/>
    <w:rsid w:val="001E0DC5"/>
    <w:rsid w:val="001E1C89"/>
    <w:rsid w:val="001E386B"/>
    <w:rsid w:val="001E4F49"/>
    <w:rsid w:val="001E4F62"/>
    <w:rsid w:val="001E619D"/>
    <w:rsid w:val="001E6D63"/>
    <w:rsid w:val="001E75F3"/>
    <w:rsid w:val="001F2318"/>
    <w:rsid w:val="001F3792"/>
    <w:rsid w:val="001F4C94"/>
    <w:rsid w:val="001F59A8"/>
    <w:rsid w:val="001F70AF"/>
    <w:rsid w:val="00202830"/>
    <w:rsid w:val="00202B07"/>
    <w:rsid w:val="002032E9"/>
    <w:rsid w:val="00203E6F"/>
    <w:rsid w:val="0020411A"/>
    <w:rsid w:val="002047CD"/>
    <w:rsid w:val="00204B0F"/>
    <w:rsid w:val="00205ABE"/>
    <w:rsid w:val="002067B6"/>
    <w:rsid w:val="00212D89"/>
    <w:rsid w:val="002135AA"/>
    <w:rsid w:val="00213E56"/>
    <w:rsid w:val="00215D14"/>
    <w:rsid w:val="00217998"/>
    <w:rsid w:val="00217FF8"/>
    <w:rsid w:val="00220472"/>
    <w:rsid w:val="002207AD"/>
    <w:rsid w:val="0022147D"/>
    <w:rsid w:val="00222457"/>
    <w:rsid w:val="0022297B"/>
    <w:rsid w:val="002232A3"/>
    <w:rsid w:val="00224E0F"/>
    <w:rsid w:val="002252CE"/>
    <w:rsid w:val="00225C33"/>
    <w:rsid w:val="00226F47"/>
    <w:rsid w:val="00230043"/>
    <w:rsid w:val="002324F6"/>
    <w:rsid w:val="002348DE"/>
    <w:rsid w:val="00240322"/>
    <w:rsid w:val="002404ED"/>
    <w:rsid w:val="002411F6"/>
    <w:rsid w:val="00243BF6"/>
    <w:rsid w:val="0024547C"/>
    <w:rsid w:val="002462D4"/>
    <w:rsid w:val="00246337"/>
    <w:rsid w:val="0024715F"/>
    <w:rsid w:val="002503CF"/>
    <w:rsid w:val="00251C06"/>
    <w:rsid w:val="00252B44"/>
    <w:rsid w:val="00254083"/>
    <w:rsid w:val="002554E1"/>
    <w:rsid w:val="00257B7E"/>
    <w:rsid w:val="00260D22"/>
    <w:rsid w:val="00260FC2"/>
    <w:rsid w:val="00262E50"/>
    <w:rsid w:val="00263028"/>
    <w:rsid w:val="0026422A"/>
    <w:rsid w:val="00264996"/>
    <w:rsid w:val="00264E8E"/>
    <w:rsid w:val="00265D0A"/>
    <w:rsid w:val="00266151"/>
    <w:rsid w:val="0026647D"/>
    <w:rsid w:val="0026786C"/>
    <w:rsid w:val="002721E1"/>
    <w:rsid w:val="0027483C"/>
    <w:rsid w:val="002751ED"/>
    <w:rsid w:val="00280055"/>
    <w:rsid w:val="002802D9"/>
    <w:rsid w:val="0028095C"/>
    <w:rsid w:val="00282DA1"/>
    <w:rsid w:val="00285BE1"/>
    <w:rsid w:val="002861B6"/>
    <w:rsid w:val="0028650E"/>
    <w:rsid w:val="00286E9C"/>
    <w:rsid w:val="00287F84"/>
    <w:rsid w:val="00290AB8"/>
    <w:rsid w:val="0029172E"/>
    <w:rsid w:val="002934DD"/>
    <w:rsid w:val="00293E71"/>
    <w:rsid w:val="0029434A"/>
    <w:rsid w:val="00295434"/>
    <w:rsid w:val="00295D8A"/>
    <w:rsid w:val="002973A8"/>
    <w:rsid w:val="002976BD"/>
    <w:rsid w:val="002A3092"/>
    <w:rsid w:val="002A3D89"/>
    <w:rsid w:val="002A45E3"/>
    <w:rsid w:val="002A4CA2"/>
    <w:rsid w:val="002A4D8F"/>
    <w:rsid w:val="002A6E62"/>
    <w:rsid w:val="002B0991"/>
    <w:rsid w:val="002B0FAC"/>
    <w:rsid w:val="002B251F"/>
    <w:rsid w:val="002B4CCE"/>
    <w:rsid w:val="002B5912"/>
    <w:rsid w:val="002B5962"/>
    <w:rsid w:val="002B6B75"/>
    <w:rsid w:val="002C039B"/>
    <w:rsid w:val="002C1630"/>
    <w:rsid w:val="002C5610"/>
    <w:rsid w:val="002C700E"/>
    <w:rsid w:val="002D11B3"/>
    <w:rsid w:val="002D4575"/>
    <w:rsid w:val="002D578A"/>
    <w:rsid w:val="002D6A05"/>
    <w:rsid w:val="002D7F3F"/>
    <w:rsid w:val="002E09D8"/>
    <w:rsid w:val="002E3169"/>
    <w:rsid w:val="002E533B"/>
    <w:rsid w:val="002E6B41"/>
    <w:rsid w:val="002E6DDE"/>
    <w:rsid w:val="002F1BE6"/>
    <w:rsid w:val="002F4246"/>
    <w:rsid w:val="002F54D8"/>
    <w:rsid w:val="002F65DC"/>
    <w:rsid w:val="002F6CC2"/>
    <w:rsid w:val="002F7EAA"/>
    <w:rsid w:val="00300DE3"/>
    <w:rsid w:val="00301E21"/>
    <w:rsid w:val="00304A34"/>
    <w:rsid w:val="00307FAD"/>
    <w:rsid w:val="00312BC1"/>
    <w:rsid w:val="0031333A"/>
    <w:rsid w:val="003164E8"/>
    <w:rsid w:val="003167A8"/>
    <w:rsid w:val="00320721"/>
    <w:rsid w:val="003212AF"/>
    <w:rsid w:val="00322813"/>
    <w:rsid w:val="00322977"/>
    <w:rsid w:val="003240B5"/>
    <w:rsid w:val="00324E49"/>
    <w:rsid w:val="00326A4A"/>
    <w:rsid w:val="00330C73"/>
    <w:rsid w:val="00332E61"/>
    <w:rsid w:val="00335C56"/>
    <w:rsid w:val="00336A58"/>
    <w:rsid w:val="00337A00"/>
    <w:rsid w:val="00341159"/>
    <w:rsid w:val="0034138C"/>
    <w:rsid w:val="003413DD"/>
    <w:rsid w:val="003417F7"/>
    <w:rsid w:val="0034314D"/>
    <w:rsid w:val="003431F6"/>
    <w:rsid w:val="00343F11"/>
    <w:rsid w:val="00344112"/>
    <w:rsid w:val="0034492E"/>
    <w:rsid w:val="00344D2F"/>
    <w:rsid w:val="00345815"/>
    <w:rsid w:val="0034599A"/>
    <w:rsid w:val="00346208"/>
    <w:rsid w:val="00346397"/>
    <w:rsid w:val="003469D0"/>
    <w:rsid w:val="003500BE"/>
    <w:rsid w:val="00354DC4"/>
    <w:rsid w:val="00355AB2"/>
    <w:rsid w:val="003568EC"/>
    <w:rsid w:val="003569C5"/>
    <w:rsid w:val="00360B82"/>
    <w:rsid w:val="0036129E"/>
    <w:rsid w:val="00361740"/>
    <w:rsid w:val="00363F91"/>
    <w:rsid w:val="00364CD3"/>
    <w:rsid w:val="003650BD"/>
    <w:rsid w:val="0037032E"/>
    <w:rsid w:val="003704D1"/>
    <w:rsid w:val="003716B1"/>
    <w:rsid w:val="00371A85"/>
    <w:rsid w:val="00371B7F"/>
    <w:rsid w:val="00372BA1"/>
    <w:rsid w:val="003767AA"/>
    <w:rsid w:val="00376E5A"/>
    <w:rsid w:val="00387B44"/>
    <w:rsid w:val="00387D55"/>
    <w:rsid w:val="00392255"/>
    <w:rsid w:val="00392B9A"/>
    <w:rsid w:val="00394F48"/>
    <w:rsid w:val="0039590C"/>
    <w:rsid w:val="003A0587"/>
    <w:rsid w:val="003A214B"/>
    <w:rsid w:val="003A5345"/>
    <w:rsid w:val="003A5662"/>
    <w:rsid w:val="003A56EE"/>
    <w:rsid w:val="003A6BC7"/>
    <w:rsid w:val="003A7A43"/>
    <w:rsid w:val="003A7FC2"/>
    <w:rsid w:val="003B0837"/>
    <w:rsid w:val="003B09DA"/>
    <w:rsid w:val="003B09DC"/>
    <w:rsid w:val="003B0FEA"/>
    <w:rsid w:val="003B411E"/>
    <w:rsid w:val="003B5DD1"/>
    <w:rsid w:val="003B7FD3"/>
    <w:rsid w:val="003C0165"/>
    <w:rsid w:val="003C0CDC"/>
    <w:rsid w:val="003C1362"/>
    <w:rsid w:val="003C2693"/>
    <w:rsid w:val="003C2DB5"/>
    <w:rsid w:val="003C5018"/>
    <w:rsid w:val="003C6C40"/>
    <w:rsid w:val="003D06B5"/>
    <w:rsid w:val="003D22E9"/>
    <w:rsid w:val="003D32F3"/>
    <w:rsid w:val="003D7ADE"/>
    <w:rsid w:val="003E08C1"/>
    <w:rsid w:val="003E3BBB"/>
    <w:rsid w:val="003E48BC"/>
    <w:rsid w:val="003E4A7B"/>
    <w:rsid w:val="003E7AFB"/>
    <w:rsid w:val="003F0D70"/>
    <w:rsid w:val="003F1E68"/>
    <w:rsid w:val="003F236A"/>
    <w:rsid w:val="003F3C4A"/>
    <w:rsid w:val="003F3F96"/>
    <w:rsid w:val="003F5565"/>
    <w:rsid w:val="003F5F17"/>
    <w:rsid w:val="00400185"/>
    <w:rsid w:val="004002CD"/>
    <w:rsid w:val="004015E4"/>
    <w:rsid w:val="00403E92"/>
    <w:rsid w:val="0040511B"/>
    <w:rsid w:val="004064EE"/>
    <w:rsid w:val="0040797B"/>
    <w:rsid w:val="00411037"/>
    <w:rsid w:val="00411376"/>
    <w:rsid w:val="004121F5"/>
    <w:rsid w:val="0041327F"/>
    <w:rsid w:val="00414254"/>
    <w:rsid w:val="004144E8"/>
    <w:rsid w:val="00414D51"/>
    <w:rsid w:val="004164CE"/>
    <w:rsid w:val="004175A3"/>
    <w:rsid w:val="00417B72"/>
    <w:rsid w:val="00422956"/>
    <w:rsid w:val="00423128"/>
    <w:rsid w:val="0042412C"/>
    <w:rsid w:val="004272F3"/>
    <w:rsid w:val="0043098E"/>
    <w:rsid w:val="00431C94"/>
    <w:rsid w:val="00433A7A"/>
    <w:rsid w:val="004354E7"/>
    <w:rsid w:val="00442288"/>
    <w:rsid w:val="00442596"/>
    <w:rsid w:val="00442C82"/>
    <w:rsid w:val="0044389E"/>
    <w:rsid w:val="00443F77"/>
    <w:rsid w:val="004449BC"/>
    <w:rsid w:val="004457E1"/>
    <w:rsid w:val="00445FE4"/>
    <w:rsid w:val="00447525"/>
    <w:rsid w:val="00447597"/>
    <w:rsid w:val="00447C5D"/>
    <w:rsid w:val="004505B5"/>
    <w:rsid w:val="00453410"/>
    <w:rsid w:val="0045431F"/>
    <w:rsid w:val="00455CBE"/>
    <w:rsid w:val="00456EEA"/>
    <w:rsid w:val="0046122B"/>
    <w:rsid w:val="00461373"/>
    <w:rsid w:val="0046253A"/>
    <w:rsid w:val="00464A99"/>
    <w:rsid w:val="00465C45"/>
    <w:rsid w:val="0046684B"/>
    <w:rsid w:val="00466C11"/>
    <w:rsid w:val="00467DFE"/>
    <w:rsid w:val="00470B55"/>
    <w:rsid w:val="00472AD9"/>
    <w:rsid w:val="00472C3E"/>
    <w:rsid w:val="00472C6C"/>
    <w:rsid w:val="004741B0"/>
    <w:rsid w:val="00475CEB"/>
    <w:rsid w:val="00476E90"/>
    <w:rsid w:val="00476FBA"/>
    <w:rsid w:val="00477101"/>
    <w:rsid w:val="004774A9"/>
    <w:rsid w:val="00480EC4"/>
    <w:rsid w:val="00481D2F"/>
    <w:rsid w:val="004839CC"/>
    <w:rsid w:val="004843DF"/>
    <w:rsid w:val="00484879"/>
    <w:rsid w:val="00484C88"/>
    <w:rsid w:val="00484E9A"/>
    <w:rsid w:val="00485054"/>
    <w:rsid w:val="004864B5"/>
    <w:rsid w:val="00486A0C"/>
    <w:rsid w:val="004874E3"/>
    <w:rsid w:val="0049046F"/>
    <w:rsid w:val="004930EE"/>
    <w:rsid w:val="00493F1E"/>
    <w:rsid w:val="0049416B"/>
    <w:rsid w:val="004945CA"/>
    <w:rsid w:val="00494678"/>
    <w:rsid w:val="00494FAC"/>
    <w:rsid w:val="00496CE7"/>
    <w:rsid w:val="004A10B0"/>
    <w:rsid w:val="004A10B1"/>
    <w:rsid w:val="004A10DE"/>
    <w:rsid w:val="004A5A05"/>
    <w:rsid w:val="004B024F"/>
    <w:rsid w:val="004B240D"/>
    <w:rsid w:val="004B6724"/>
    <w:rsid w:val="004B7596"/>
    <w:rsid w:val="004C0CDC"/>
    <w:rsid w:val="004C1919"/>
    <w:rsid w:val="004C1982"/>
    <w:rsid w:val="004C2ADD"/>
    <w:rsid w:val="004C339A"/>
    <w:rsid w:val="004C5405"/>
    <w:rsid w:val="004C6AF2"/>
    <w:rsid w:val="004D0393"/>
    <w:rsid w:val="004D1861"/>
    <w:rsid w:val="004D199F"/>
    <w:rsid w:val="004D2AB2"/>
    <w:rsid w:val="004D577C"/>
    <w:rsid w:val="004D5DBF"/>
    <w:rsid w:val="004D7FBA"/>
    <w:rsid w:val="004E20E5"/>
    <w:rsid w:val="004E4440"/>
    <w:rsid w:val="004E49F9"/>
    <w:rsid w:val="004E5390"/>
    <w:rsid w:val="004E5F8A"/>
    <w:rsid w:val="004F265E"/>
    <w:rsid w:val="004F5057"/>
    <w:rsid w:val="004F7224"/>
    <w:rsid w:val="004F75AD"/>
    <w:rsid w:val="005000E7"/>
    <w:rsid w:val="00501B53"/>
    <w:rsid w:val="00502475"/>
    <w:rsid w:val="005033F8"/>
    <w:rsid w:val="0050379E"/>
    <w:rsid w:val="0050458C"/>
    <w:rsid w:val="00504FFA"/>
    <w:rsid w:val="00506698"/>
    <w:rsid w:val="00506F64"/>
    <w:rsid w:val="00507CAD"/>
    <w:rsid w:val="00514F95"/>
    <w:rsid w:val="005157CB"/>
    <w:rsid w:val="00515852"/>
    <w:rsid w:val="0051670F"/>
    <w:rsid w:val="00516BF1"/>
    <w:rsid w:val="0052048A"/>
    <w:rsid w:val="00520AD9"/>
    <w:rsid w:val="005226FB"/>
    <w:rsid w:val="00522FDC"/>
    <w:rsid w:val="00523423"/>
    <w:rsid w:val="00524B60"/>
    <w:rsid w:val="00524C20"/>
    <w:rsid w:val="0052606D"/>
    <w:rsid w:val="00526B9C"/>
    <w:rsid w:val="00527FAD"/>
    <w:rsid w:val="00536428"/>
    <w:rsid w:val="00537442"/>
    <w:rsid w:val="00537672"/>
    <w:rsid w:val="00540FA6"/>
    <w:rsid w:val="0054166C"/>
    <w:rsid w:val="00541933"/>
    <w:rsid w:val="00544E54"/>
    <w:rsid w:val="00546542"/>
    <w:rsid w:val="005501BF"/>
    <w:rsid w:val="005529E4"/>
    <w:rsid w:val="00556305"/>
    <w:rsid w:val="00556608"/>
    <w:rsid w:val="0055696F"/>
    <w:rsid w:val="005576D2"/>
    <w:rsid w:val="00564E92"/>
    <w:rsid w:val="00565FC3"/>
    <w:rsid w:val="005662B3"/>
    <w:rsid w:val="00567606"/>
    <w:rsid w:val="00567738"/>
    <w:rsid w:val="00572FFE"/>
    <w:rsid w:val="005740C8"/>
    <w:rsid w:val="00576562"/>
    <w:rsid w:val="0057704E"/>
    <w:rsid w:val="0057754B"/>
    <w:rsid w:val="00582635"/>
    <w:rsid w:val="00590776"/>
    <w:rsid w:val="00591849"/>
    <w:rsid w:val="0059186E"/>
    <w:rsid w:val="00591C88"/>
    <w:rsid w:val="00592152"/>
    <w:rsid w:val="005929B0"/>
    <w:rsid w:val="00594527"/>
    <w:rsid w:val="005A05BB"/>
    <w:rsid w:val="005A3357"/>
    <w:rsid w:val="005A3F11"/>
    <w:rsid w:val="005A4070"/>
    <w:rsid w:val="005A469A"/>
    <w:rsid w:val="005A5AC3"/>
    <w:rsid w:val="005A7A26"/>
    <w:rsid w:val="005B2B35"/>
    <w:rsid w:val="005B2CA5"/>
    <w:rsid w:val="005B54FF"/>
    <w:rsid w:val="005B5D3B"/>
    <w:rsid w:val="005B5E7C"/>
    <w:rsid w:val="005C1E03"/>
    <w:rsid w:val="005C6D93"/>
    <w:rsid w:val="005C7124"/>
    <w:rsid w:val="005C7B46"/>
    <w:rsid w:val="005D5A1C"/>
    <w:rsid w:val="005D6730"/>
    <w:rsid w:val="005D6E0B"/>
    <w:rsid w:val="005E07F8"/>
    <w:rsid w:val="005E27B4"/>
    <w:rsid w:val="005E5640"/>
    <w:rsid w:val="005E5757"/>
    <w:rsid w:val="005E5E62"/>
    <w:rsid w:val="005E644D"/>
    <w:rsid w:val="005E7AC0"/>
    <w:rsid w:val="005E7CEF"/>
    <w:rsid w:val="005E7D30"/>
    <w:rsid w:val="005F03B0"/>
    <w:rsid w:val="005F32B7"/>
    <w:rsid w:val="005F5A58"/>
    <w:rsid w:val="005F6BD5"/>
    <w:rsid w:val="005F6C9F"/>
    <w:rsid w:val="00601F8C"/>
    <w:rsid w:val="006023EE"/>
    <w:rsid w:val="006055E4"/>
    <w:rsid w:val="0060695F"/>
    <w:rsid w:val="006074A1"/>
    <w:rsid w:val="00611D2E"/>
    <w:rsid w:val="006143DD"/>
    <w:rsid w:val="006154CF"/>
    <w:rsid w:val="0061620D"/>
    <w:rsid w:val="006173B5"/>
    <w:rsid w:val="006179F8"/>
    <w:rsid w:val="00621AC4"/>
    <w:rsid w:val="0062250B"/>
    <w:rsid w:val="00623016"/>
    <w:rsid w:val="006247FA"/>
    <w:rsid w:val="006256EA"/>
    <w:rsid w:val="00627445"/>
    <w:rsid w:val="0063028F"/>
    <w:rsid w:val="006303A9"/>
    <w:rsid w:val="00631FD5"/>
    <w:rsid w:val="00632345"/>
    <w:rsid w:val="0063329A"/>
    <w:rsid w:val="00633613"/>
    <w:rsid w:val="00633886"/>
    <w:rsid w:val="00633B4E"/>
    <w:rsid w:val="0063516F"/>
    <w:rsid w:val="006363AB"/>
    <w:rsid w:val="00636DA2"/>
    <w:rsid w:val="00636DED"/>
    <w:rsid w:val="006405DC"/>
    <w:rsid w:val="00640CF3"/>
    <w:rsid w:val="00640F27"/>
    <w:rsid w:val="006418E8"/>
    <w:rsid w:val="006423EC"/>
    <w:rsid w:val="00642AA0"/>
    <w:rsid w:val="006434E7"/>
    <w:rsid w:val="00644D23"/>
    <w:rsid w:val="00646787"/>
    <w:rsid w:val="00647929"/>
    <w:rsid w:val="00647B0C"/>
    <w:rsid w:val="00647CEB"/>
    <w:rsid w:val="00651B04"/>
    <w:rsid w:val="0065579C"/>
    <w:rsid w:val="00655DE2"/>
    <w:rsid w:val="00661085"/>
    <w:rsid w:val="00661B57"/>
    <w:rsid w:val="00661E84"/>
    <w:rsid w:val="006650B7"/>
    <w:rsid w:val="00665443"/>
    <w:rsid w:val="006659A0"/>
    <w:rsid w:val="006666D1"/>
    <w:rsid w:val="0067017E"/>
    <w:rsid w:val="00670FFB"/>
    <w:rsid w:val="00671A3B"/>
    <w:rsid w:val="00672280"/>
    <w:rsid w:val="00672627"/>
    <w:rsid w:val="00673441"/>
    <w:rsid w:val="00673458"/>
    <w:rsid w:val="00673539"/>
    <w:rsid w:val="006741C5"/>
    <w:rsid w:val="006744F5"/>
    <w:rsid w:val="00674789"/>
    <w:rsid w:val="00674E62"/>
    <w:rsid w:val="00675D49"/>
    <w:rsid w:val="00676DB8"/>
    <w:rsid w:val="00676F59"/>
    <w:rsid w:val="006829C9"/>
    <w:rsid w:val="0068354B"/>
    <w:rsid w:val="00684680"/>
    <w:rsid w:val="006860F8"/>
    <w:rsid w:val="006861BD"/>
    <w:rsid w:val="0068654A"/>
    <w:rsid w:val="00693AB6"/>
    <w:rsid w:val="00693C07"/>
    <w:rsid w:val="0069422C"/>
    <w:rsid w:val="006A01F5"/>
    <w:rsid w:val="006A03D1"/>
    <w:rsid w:val="006A08BC"/>
    <w:rsid w:val="006A11F1"/>
    <w:rsid w:val="006A400A"/>
    <w:rsid w:val="006A5406"/>
    <w:rsid w:val="006A76BF"/>
    <w:rsid w:val="006B115F"/>
    <w:rsid w:val="006B20F7"/>
    <w:rsid w:val="006B2CE7"/>
    <w:rsid w:val="006B356F"/>
    <w:rsid w:val="006B4134"/>
    <w:rsid w:val="006B6841"/>
    <w:rsid w:val="006C06E2"/>
    <w:rsid w:val="006C13BD"/>
    <w:rsid w:val="006C3A84"/>
    <w:rsid w:val="006C4E09"/>
    <w:rsid w:val="006C68E1"/>
    <w:rsid w:val="006D5CBA"/>
    <w:rsid w:val="006D71F2"/>
    <w:rsid w:val="006D7718"/>
    <w:rsid w:val="006D7777"/>
    <w:rsid w:val="006D781C"/>
    <w:rsid w:val="006D78B1"/>
    <w:rsid w:val="006E13A6"/>
    <w:rsid w:val="006E20B2"/>
    <w:rsid w:val="006E3CF1"/>
    <w:rsid w:val="006E469C"/>
    <w:rsid w:val="006E70E7"/>
    <w:rsid w:val="006E7885"/>
    <w:rsid w:val="006F141E"/>
    <w:rsid w:val="006F1819"/>
    <w:rsid w:val="006F2F05"/>
    <w:rsid w:val="006F5610"/>
    <w:rsid w:val="006F59BA"/>
    <w:rsid w:val="006F65BD"/>
    <w:rsid w:val="006F685B"/>
    <w:rsid w:val="006F7304"/>
    <w:rsid w:val="006F77CC"/>
    <w:rsid w:val="00700FC2"/>
    <w:rsid w:val="007041E3"/>
    <w:rsid w:val="00706397"/>
    <w:rsid w:val="00710383"/>
    <w:rsid w:val="0071207F"/>
    <w:rsid w:val="00713B33"/>
    <w:rsid w:val="007149E3"/>
    <w:rsid w:val="00715426"/>
    <w:rsid w:val="00716F26"/>
    <w:rsid w:val="00717CB1"/>
    <w:rsid w:val="00721F0D"/>
    <w:rsid w:val="007221A4"/>
    <w:rsid w:val="0072251D"/>
    <w:rsid w:val="00723276"/>
    <w:rsid w:val="00723A2F"/>
    <w:rsid w:val="007259B9"/>
    <w:rsid w:val="00725D9B"/>
    <w:rsid w:val="00725E40"/>
    <w:rsid w:val="00726819"/>
    <w:rsid w:val="007311A6"/>
    <w:rsid w:val="00731719"/>
    <w:rsid w:val="00732343"/>
    <w:rsid w:val="007337BB"/>
    <w:rsid w:val="007337C1"/>
    <w:rsid w:val="00734C91"/>
    <w:rsid w:val="00735182"/>
    <w:rsid w:val="00735D2B"/>
    <w:rsid w:val="00735E50"/>
    <w:rsid w:val="00735EE7"/>
    <w:rsid w:val="00736E9A"/>
    <w:rsid w:val="00737303"/>
    <w:rsid w:val="007427FD"/>
    <w:rsid w:val="00743B8A"/>
    <w:rsid w:val="007471F2"/>
    <w:rsid w:val="00747D3A"/>
    <w:rsid w:val="0075240E"/>
    <w:rsid w:val="00752B6C"/>
    <w:rsid w:val="00752BAE"/>
    <w:rsid w:val="00752C3F"/>
    <w:rsid w:val="00754BF0"/>
    <w:rsid w:val="00756F6C"/>
    <w:rsid w:val="0075701F"/>
    <w:rsid w:val="00757768"/>
    <w:rsid w:val="00761F17"/>
    <w:rsid w:val="00761FD0"/>
    <w:rsid w:val="00762036"/>
    <w:rsid w:val="00764176"/>
    <w:rsid w:val="00764A90"/>
    <w:rsid w:val="0076507D"/>
    <w:rsid w:val="007652EC"/>
    <w:rsid w:val="00765991"/>
    <w:rsid w:val="00767343"/>
    <w:rsid w:val="007674E9"/>
    <w:rsid w:val="00767D5C"/>
    <w:rsid w:val="0077259E"/>
    <w:rsid w:val="0077279B"/>
    <w:rsid w:val="00773905"/>
    <w:rsid w:val="007745DC"/>
    <w:rsid w:val="007746F7"/>
    <w:rsid w:val="00776697"/>
    <w:rsid w:val="00776CCB"/>
    <w:rsid w:val="00780AF4"/>
    <w:rsid w:val="007827B6"/>
    <w:rsid w:val="007848A8"/>
    <w:rsid w:val="00784ADD"/>
    <w:rsid w:val="00784CAF"/>
    <w:rsid w:val="007861C5"/>
    <w:rsid w:val="00790654"/>
    <w:rsid w:val="00791074"/>
    <w:rsid w:val="00791C61"/>
    <w:rsid w:val="00791FC5"/>
    <w:rsid w:val="00792111"/>
    <w:rsid w:val="00793283"/>
    <w:rsid w:val="00793395"/>
    <w:rsid w:val="00797C6B"/>
    <w:rsid w:val="007A1015"/>
    <w:rsid w:val="007A186F"/>
    <w:rsid w:val="007A427E"/>
    <w:rsid w:val="007A562F"/>
    <w:rsid w:val="007A6070"/>
    <w:rsid w:val="007A6ACF"/>
    <w:rsid w:val="007B0AB4"/>
    <w:rsid w:val="007B0ABF"/>
    <w:rsid w:val="007B1B90"/>
    <w:rsid w:val="007B202C"/>
    <w:rsid w:val="007B2E29"/>
    <w:rsid w:val="007B2FBF"/>
    <w:rsid w:val="007B3598"/>
    <w:rsid w:val="007B47F1"/>
    <w:rsid w:val="007B4DFA"/>
    <w:rsid w:val="007B4FFB"/>
    <w:rsid w:val="007B6CCC"/>
    <w:rsid w:val="007C00DA"/>
    <w:rsid w:val="007C03F5"/>
    <w:rsid w:val="007C1A28"/>
    <w:rsid w:val="007C1ACA"/>
    <w:rsid w:val="007C6F94"/>
    <w:rsid w:val="007C723F"/>
    <w:rsid w:val="007C7C22"/>
    <w:rsid w:val="007D0DF2"/>
    <w:rsid w:val="007D1312"/>
    <w:rsid w:val="007D1542"/>
    <w:rsid w:val="007D3EEB"/>
    <w:rsid w:val="007D4AC0"/>
    <w:rsid w:val="007D6530"/>
    <w:rsid w:val="007D7914"/>
    <w:rsid w:val="007E0705"/>
    <w:rsid w:val="007E189D"/>
    <w:rsid w:val="007E420E"/>
    <w:rsid w:val="007E53A9"/>
    <w:rsid w:val="007E5B82"/>
    <w:rsid w:val="007E6075"/>
    <w:rsid w:val="007E6EF4"/>
    <w:rsid w:val="007E7086"/>
    <w:rsid w:val="007E7B1D"/>
    <w:rsid w:val="007F194A"/>
    <w:rsid w:val="007F1B48"/>
    <w:rsid w:val="007F272B"/>
    <w:rsid w:val="007F2AE8"/>
    <w:rsid w:val="007F2BBD"/>
    <w:rsid w:val="007F477A"/>
    <w:rsid w:val="007F60A2"/>
    <w:rsid w:val="007F6311"/>
    <w:rsid w:val="00803880"/>
    <w:rsid w:val="00810066"/>
    <w:rsid w:val="0081096B"/>
    <w:rsid w:val="00810B81"/>
    <w:rsid w:val="00810DAB"/>
    <w:rsid w:val="008150D3"/>
    <w:rsid w:val="008163AB"/>
    <w:rsid w:val="00816546"/>
    <w:rsid w:val="00820BE5"/>
    <w:rsid w:val="008228EE"/>
    <w:rsid w:val="00822F09"/>
    <w:rsid w:val="008232A3"/>
    <w:rsid w:val="00824956"/>
    <w:rsid w:val="0082533D"/>
    <w:rsid w:val="008253C1"/>
    <w:rsid w:val="0082655B"/>
    <w:rsid w:val="00827033"/>
    <w:rsid w:val="00830C0E"/>
    <w:rsid w:val="00834675"/>
    <w:rsid w:val="00834A51"/>
    <w:rsid w:val="00834F3A"/>
    <w:rsid w:val="0083574C"/>
    <w:rsid w:val="0083713C"/>
    <w:rsid w:val="00841F24"/>
    <w:rsid w:val="00850386"/>
    <w:rsid w:val="00854CDA"/>
    <w:rsid w:val="00855450"/>
    <w:rsid w:val="00855482"/>
    <w:rsid w:val="008562DD"/>
    <w:rsid w:val="008606A9"/>
    <w:rsid w:val="008619D4"/>
    <w:rsid w:val="008628C8"/>
    <w:rsid w:val="00862A4D"/>
    <w:rsid w:val="00863587"/>
    <w:rsid w:val="00865BDB"/>
    <w:rsid w:val="008661C2"/>
    <w:rsid w:val="00870CC1"/>
    <w:rsid w:val="008728B9"/>
    <w:rsid w:val="00873219"/>
    <w:rsid w:val="0087382F"/>
    <w:rsid w:val="00873BBE"/>
    <w:rsid w:val="00873D08"/>
    <w:rsid w:val="008745F7"/>
    <w:rsid w:val="00875D09"/>
    <w:rsid w:val="00876220"/>
    <w:rsid w:val="00877D94"/>
    <w:rsid w:val="008819A3"/>
    <w:rsid w:val="00881E06"/>
    <w:rsid w:val="00886C80"/>
    <w:rsid w:val="00891250"/>
    <w:rsid w:val="00891A92"/>
    <w:rsid w:val="00892917"/>
    <w:rsid w:val="00893527"/>
    <w:rsid w:val="00893E6C"/>
    <w:rsid w:val="00894813"/>
    <w:rsid w:val="008952AE"/>
    <w:rsid w:val="008957DE"/>
    <w:rsid w:val="008A06BB"/>
    <w:rsid w:val="008A28FD"/>
    <w:rsid w:val="008A35A0"/>
    <w:rsid w:val="008A6205"/>
    <w:rsid w:val="008B0E97"/>
    <w:rsid w:val="008B160D"/>
    <w:rsid w:val="008B1ED7"/>
    <w:rsid w:val="008B27E3"/>
    <w:rsid w:val="008B4251"/>
    <w:rsid w:val="008C0367"/>
    <w:rsid w:val="008C0B08"/>
    <w:rsid w:val="008C1156"/>
    <w:rsid w:val="008C277F"/>
    <w:rsid w:val="008C38FD"/>
    <w:rsid w:val="008C420D"/>
    <w:rsid w:val="008C5485"/>
    <w:rsid w:val="008C57D4"/>
    <w:rsid w:val="008C632C"/>
    <w:rsid w:val="008C6856"/>
    <w:rsid w:val="008C6FDF"/>
    <w:rsid w:val="008D160E"/>
    <w:rsid w:val="008D6E49"/>
    <w:rsid w:val="008E00B2"/>
    <w:rsid w:val="008E01A9"/>
    <w:rsid w:val="008E0E9C"/>
    <w:rsid w:val="008E388A"/>
    <w:rsid w:val="008E508E"/>
    <w:rsid w:val="008E5549"/>
    <w:rsid w:val="008E679F"/>
    <w:rsid w:val="008F00B7"/>
    <w:rsid w:val="008F1DEE"/>
    <w:rsid w:val="008F223D"/>
    <w:rsid w:val="008F31C2"/>
    <w:rsid w:val="008F3E3F"/>
    <w:rsid w:val="008F5260"/>
    <w:rsid w:val="008F6B86"/>
    <w:rsid w:val="008F6FF1"/>
    <w:rsid w:val="009006B2"/>
    <w:rsid w:val="00901273"/>
    <w:rsid w:val="00902DE2"/>
    <w:rsid w:val="00902EBE"/>
    <w:rsid w:val="00905AB4"/>
    <w:rsid w:val="009061AD"/>
    <w:rsid w:val="0091054E"/>
    <w:rsid w:val="00910746"/>
    <w:rsid w:val="009116E8"/>
    <w:rsid w:val="009118C5"/>
    <w:rsid w:val="00915564"/>
    <w:rsid w:val="00915F05"/>
    <w:rsid w:val="0091791D"/>
    <w:rsid w:val="00921227"/>
    <w:rsid w:val="009222F5"/>
    <w:rsid w:val="0092289C"/>
    <w:rsid w:val="00924143"/>
    <w:rsid w:val="00926EF8"/>
    <w:rsid w:val="009271AE"/>
    <w:rsid w:val="00934114"/>
    <w:rsid w:val="0093411C"/>
    <w:rsid w:val="009361AA"/>
    <w:rsid w:val="00936A18"/>
    <w:rsid w:val="00937838"/>
    <w:rsid w:val="00937AC9"/>
    <w:rsid w:val="0094250A"/>
    <w:rsid w:val="00942EE8"/>
    <w:rsid w:val="009434F2"/>
    <w:rsid w:val="009441AF"/>
    <w:rsid w:val="00944E5C"/>
    <w:rsid w:val="00951352"/>
    <w:rsid w:val="00951CB3"/>
    <w:rsid w:val="0095383C"/>
    <w:rsid w:val="00953915"/>
    <w:rsid w:val="00953BC1"/>
    <w:rsid w:val="00956138"/>
    <w:rsid w:val="00957DE8"/>
    <w:rsid w:val="00963691"/>
    <w:rsid w:val="00963ED1"/>
    <w:rsid w:val="00965172"/>
    <w:rsid w:val="0097024E"/>
    <w:rsid w:val="00971D24"/>
    <w:rsid w:val="0097220A"/>
    <w:rsid w:val="009725C5"/>
    <w:rsid w:val="00973460"/>
    <w:rsid w:val="009744E4"/>
    <w:rsid w:val="00974580"/>
    <w:rsid w:val="00976F58"/>
    <w:rsid w:val="00977DEC"/>
    <w:rsid w:val="00977F00"/>
    <w:rsid w:val="0098030A"/>
    <w:rsid w:val="0098181A"/>
    <w:rsid w:val="00981EA4"/>
    <w:rsid w:val="009822BD"/>
    <w:rsid w:val="00982BD8"/>
    <w:rsid w:val="00984E25"/>
    <w:rsid w:val="0098512A"/>
    <w:rsid w:val="009868C2"/>
    <w:rsid w:val="00986900"/>
    <w:rsid w:val="00990B49"/>
    <w:rsid w:val="00990CA4"/>
    <w:rsid w:val="00992451"/>
    <w:rsid w:val="00993C3A"/>
    <w:rsid w:val="0099414F"/>
    <w:rsid w:val="009944A2"/>
    <w:rsid w:val="00994881"/>
    <w:rsid w:val="009954E7"/>
    <w:rsid w:val="00995596"/>
    <w:rsid w:val="00997FCA"/>
    <w:rsid w:val="009A0C2D"/>
    <w:rsid w:val="009A1A67"/>
    <w:rsid w:val="009A25EB"/>
    <w:rsid w:val="009A2E13"/>
    <w:rsid w:val="009A3F90"/>
    <w:rsid w:val="009A455F"/>
    <w:rsid w:val="009A7077"/>
    <w:rsid w:val="009A7F09"/>
    <w:rsid w:val="009B06B1"/>
    <w:rsid w:val="009B22A5"/>
    <w:rsid w:val="009B33EB"/>
    <w:rsid w:val="009B427A"/>
    <w:rsid w:val="009B4CE5"/>
    <w:rsid w:val="009B706E"/>
    <w:rsid w:val="009C21C2"/>
    <w:rsid w:val="009C24D8"/>
    <w:rsid w:val="009C32F4"/>
    <w:rsid w:val="009C3DA8"/>
    <w:rsid w:val="009C3E01"/>
    <w:rsid w:val="009C4F53"/>
    <w:rsid w:val="009C59A0"/>
    <w:rsid w:val="009C75DB"/>
    <w:rsid w:val="009C7966"/>
    <w:rsid w:val="009D00CF"/>
    <w:rsid w:val="009D12F3"/>
    <w:rsid w:val="009D210B"/>
    <w:rsid w:val="009D23D5"/>
    <w:rsid w:val="009D3920"/>
    <w:rsid w:val="009D39A8"/>
    <w:rsid w:val="009D4BCB"/>
    <w:rsid w:val="009D5B94"/>
    <w:rsid w:val="009D6FC1"/>
    <w:rsid w:val="009E2637"/>
    <w:rsid w:val="009E448B"/>
    <w:rsid w:val="009E6A12"/>
    <w:rsid w:val="009F152E"/>
    <w:rsid w:val="009F5DB7"/>
    <w:rsid w:val="009F7F0F"/>
    <w:rsid w:val="00A001ED"/>
    <w:rsid w:val="00A03AB7"/>
    <w:rsid w:val="00A040C9"/>
    <w:rsid w:val="00A04190"/>
    <w:rsid w:val="00A0525B"/>
    <w:rsid w:val="00A05ED5"/>
    <w:rsid w:val="00A05EE4"/>
    <w:rsid w:val="00A06043"/>
    <w:rsid w:val="00A07168"/>
    <w:rsid w:val="00A10696"/>
    <w:rsid w:val="00A121CB"/>
    <w:rsid w:val="00A12CA6"/>
    <w:rsid w:val="00A13303"/>
    <w:rsid w:val="00A1582E"/>
    <w:rsid w:val="00A1610E"/>
    <w:rsid w:val="00A1635D"/>
    <w:rsid w:val="00A16C4E"/>
    <w:rsid w:val="00A17AA5"/>
    <w:rsid w:val="00A20397"/>
    <w:rsid w:val="00A2105D"/>
    <w:rsid w:val="00A21490"/>
    <w:rsid w:val="00A21492"/>
    <w:rsid w:val="00A23252"/>
    <w:rsid w:val="00A23E1E"/>
    <w:rsid w:val="00A24440"/>
    <w:rsid w:val="00A24A38"/>
    <w:rsid w:val="00A26E94"/>
    <w:rsid w:val="00A30D60"/>
    <w:rsid w:val="00A3189E"/>
    <w:rsid w:val="00A35F46"/>
    <w:rsid w:val="00A4123E"/>
    <w:rsid w:val="00A41FD6"/>
    <w:rsid w:val="00A422C4"/>
    <w:rsid w:val="00A437CF"/>
    <w:rsid w:val="00A47921"/>
    <w:rsid w:val="00A51FBF"/>
    <w:rsid w:val="00A52B35"/>
    <w:rsid w:val="00A538C5"/>
    <w:rsid w:val="00A559AA"/>
    <w:rsid w:val="00A57E41"/>
    <w:rsid w:val="00A63A82"/>
    <w:rsid w:val="00A65A7D"/>
    <w:rsid w:val="00A661F3"/>
    <w:rsid w:val="00A70E4D"/>
    <w:rsid w:val="00A719E3"/>
    <w:rsid w:val="00A72574"/>
    <w:rsid w:val="00A73000"/>
    <w:rsid w:val="00A757F8"/>
    <w:rsid w:val="00A80396"/>
    <w:rsid w:val="00A836E3"/>
    <w:rsid w:val="00A85A58"/>
    <w:rsid w:val="00A86E22"/>
    <w:rsid w:val="00A92827"/>
    <w:rsid w:val="00A94D78"/>
    <w:rsid w:val="00A965BE"/>
    <w:rsid w:val="00A97C38"/>
    <w:rsid w:val="00A97F5F"/>
    <w:rsid w:val="00AA20F9"/>
    <w:rsid w:val="00AA292A"/>
    <w:rsid w:val="00AA3EEA"/>
    <w:rsid w:val="00AA46F2"/>
    <w:rsid w:val="00AA62E8"/>
    <w:rsid w:val="00AB06D7"/>
    <w:rsid w:val="00AB3CB4"/>
    <w:rsid w:val="00AB3E67"/>
    <w:rsid w:val="00AB796A"/>
    <w:rsid w:val="00AC31BD"/>
    <w:rsid w:val="00AC4828"/>
    <w:rsid w:val="00AC5FD6"/>
    <w:rsid w:val="00AD14CC"/>
    <w:rsid w:val="00AD1669"/>
    <w:rsid w:val="00AD1C70"/>
    <w:rsid w:val="00AD26E2"/>
    <w:rsid w:val="00AD30EE"/>
    <w:rsid w:val="00AD3413"/>
    <w:rsid w:val="00AD3635"/>
    <w:rsid w:val="00AD377E"/>
    <w:rsid w:val="00AD395E"/>
    <w:rsid w:val="00AE14E6"/>
    <w:rsid w:val="00AE328C"/>
    <w:rsid w:val="00AE55DB"/>
    <w:rsid w:val="00AE5CF2"/>
    <w:rsid w:val="00AF0F77"/>
    <w:rsid w:val="00AF3C2E"/>
    <w:rsid w:val="00AF5E1F"/>
    <w:rsid w:val="00AF607D"/>
    <w:rsid w:val="00AF6894"/>
    <w:rsid w:val="00AF6BEE"/>
    <w:rsid w:val="00AF754A"/>
    <w:rsid w:val="00B019F7"/>
    <w:rsid w:val="00B04638"/>
    <w:rsid w:val="00B05F65"/>
    <w:rsid w:val="00B061DC"/>
    <w:rsid w:val="00B06563"/>
    <w:rsid w:val="00B06F91"/>
    <w:rsid w:val="00B07EA2"/>
    <w:rsid w:val="00B1095C"/>
    <w:rsid w:val="00B11208"/>
    <w:rsid w:val="00B11C97"/>
    <w:rsid w:val="00B11F31"/>
    <w:rsid w:val="00B132C5"/>
    <w:rsid w:val="00B14726"/>
    <w:rsid w:val="00B16626"/>
    <w:rsid w:val="00B20A8B"/>
    <w:rsid w:val="00B2374B"/>
    <w:rsid w:val="00B24A15"/>
    <w:rsid w:val="00B25509"/>
    <w:rsid w:val="00B27D16"/>
    <w:rsid w:val="00B302E8"/>
    <w:rsid w:val="00B401C3"/>
    <w:rsid w:val="00B40876"/>
    <w:rsid w:val="00B41522"/>
    <w:rsid w:val="00B41FE0"/>
    <w:rsid w:val="00B4220F"/>
    <w:rsid w:val="00B4364C"/>
    <w:rsid w:val="00B437ED"/>
    <w:rsid w:val="00B43F69"/>
    <w:rsid w:val="00B44BC7"/>
    <w:rsid w:val="00B46775"/>
    <w:rsid w:val="00B50350"/>
    <w:rsid w:val="00B51B80"/>
    <w:rsid w:val="00B51E3D"/>
    <w:rsid w:val="00B51F67"/>
    <w:rsid w:val="00B5287B"/>
    <w:rsid w:val="00B55301"/>
    <w:rsid w:val="00B560BE"/>
    <w:rsid w:val="00B60189"/>
    <w:rsid w:val="00B61447"/>
    <w:rsid w:val="00B63F7F"/>
    <w:rsid w:val="00B66EC6"/>
    <w:rsid w:val="00B67338"/>
    <w:rsid w:val="00B67623"/>
    <w:rsid w:val="00B70187"/>
    <w:rsid w:val="00B718B8"/>
    <w:rsid w:val="00B7270E"/>
    <w:rsid w:val="00B76A84"/>
    <w:rsid w:val="00B76D7A"/>
    <w:rsid w:val="00B903D6"/>
    <w:rsid w:val="00B9158D"/>
    <w:rsid w:val="00B91DB1"/>
    <w:rsid w:val="00B9380E"/>
    <w:rsid w:val="00B96057"/>
    <w:rsid w:val="00B96BF5"/>
    <w:rsid w:val="00BA224D"/>
    <w:rsid w:val="00BA29A5"/>
    <w:rsid w:val="00BA4051"/>
    <w:rsid w:val="00BA42B4"/>
    <w:rsid w:val="00BA6613"/>
    <w:rsid w:val="00BA731A"/>
    <w:rsid w:val="00BA7B4F"/>
    <w:rsid w:val="00BA7F59"/>
    <w:rsid w:val="00BB0E84"/>
    <w:rsid w:val="00BB49C3"/>
    <w:rsid w:val="00BC1C18"/>
    <w:rsid w:val="00BC2462"/>
    <w:rsid w:val="00BC29DA"/>
    <w:rsid w:val="00BC5A53"/>
    <w:rsid w:val="00BD1605"/>
    <w:rsid w:val="00BD1A2C"/>
    <w:rsid w:val="00BD1B02"/>
    <w:rsid w:val="00BD259E"/>
    <w:rsid w:val="00BD3592"/>
    <w:rsid w:val="00BD379F"/>
    <w:rsid w:val="00BD3CC5"/>
    <w:rsid w:val="00BD3F82"/>
    <w:rsid w:val="00BD4A3B"/>
    <w:rsid w:val="00BD4D0D"/>
    <w:rsid w:val="00BD5234"/>
    <w:rsid w:val="00BD5DD6"/>
    <w:rsid w:val="00BD6956"/>
    <w:rsid w:val="00BD6F64"/>
    <w:rsid w:val="00BE1AE3"/>
    <w:rsid w:val="00BE40FC"/>
    <w:rsid w:val="00BE4F4E"/>
    <w:rsid w:val="00BE516A"/>
    <w:rsid w:val="00BE5A2E"/>
    <w:rsid w:val="00BE5B56"/>
    <w:rsid w:val="00BF0869"/>
    <w:rsid w:val="00BF195B"/>
    <w:rsid w:val="00BF2729"/>
    <w:rsid w:val="00BF630A"/>
    <w:rsid w:val="00BF7315"/>
    <w:rsid w:val="00BF7ECC"/>
    <w:rsid w:val="00C00F8F"/>
    <w:rsid w:val="00C040AE"/>
    <w:rsid w:val="00C058BD"/>
    <w:rsid w:val="00C06FB3"/>
    <w:rsid w:val="00C0709E"/>
    <w:rsid w:val="00C07E52"/>
    <w:rsid w:val="00C121BF"/>
    <w:rsid w:val="00C12668"/>
    <w:rsid w:val="00C14216"/>
    <w:rsid w:val="00C14828"/>
    <w:rsid w:val="00C26113"/>
    <w:rsid w:val="00C26A57"/>
    <w:rsid w:val="00C31F9B"/>
    <w:rsid w:val="00C324F7"/>
    <w:rsid w:val="00C33683"/>
    <w:rsid w:val="00C36FA7"/>
    <w:rsid w:val="00C37A6A"/>
    <w:rsid w:val="00C37BA4"/>
    <w:rsid w:val="00C407E0"/>
    <w:rsid w:val="00C4109E"/>
    <w:rsid w:val="00C43F76"/>
    <w:rsid w:val="00C44725"/>
    <w:rsid w:val="00C46773"/>
    <w:rsid w:val="00C46C81"/>
    <w:rsid w:val="00C4749E"/>
    <w:rsid w:val="00C511AA"/>
    <w:rsid w:val="00C5173F"/>
    <w:rsid w:val="00C520D8"/>
    <w:rsid w:val="00C52224"/>
    <w:rsid w:val="00C52778"/>
    <w:rsid w:val="00C53D8A"/>
    <w:rsid w:val="00C53FE3"/>
    <w:rsid w:val="00C577D0"/>
    <w:rsid w:val="00C60C37"/>
    <w:rsid w:val="00C60F58"/>
    <w:rsid w:val="00C61B6B"/>
    <w:rsid w:val="00C620A2"/>
    <w:rsid w:val="00C62A6A"/>
    <w:rsid w:val="00C62FE5"/>
    <w:rsid w:val="00C64840"/>
    <w:rsid w:val="00C662AE"/>
    <w:rsid w:val="00C6748D"/>
    <w:rsid w:val="00C7166C"/>
    <w:rsid w:val="00C71BB5"/>
    <w:rsid w:val="00C727B2"/>
    <w:rsid w:val="00C750D6"/>
    <w:rsid w:val="00C7566D"/>
    <w:rsid w:val="00C8068A"/>
    <w:rsid w:val="00C8072E"/>
    <w:rsid w:val="00C83FD8"/>
    <w:rsid w:val="00C8403B"/>
    <w:rsid w:val="00C851DB"/>
    <w:rsid w:val="00C85A78"/>
    <w:rsid w:val="00C86008"/>
    <w:rsid w:val="00C87D1E"/>
    <w:rsid w:val="00C90684"/>
    <w:rsid w:val="00C9478B"/>
    <w:rsid w:val="00C95B72"/>
    <w:rsid w:val="00C9707C"/>
    <w:rsid w:val="00C9723A"/>
    <w:rsid w:val="00C97D01"/>
    <w:rsid w:val="00CA2A98"/>
    <w:rsid w:val="00CA3CC8"/>
    <w:rsid w:val="00CA6A43"/>
    <w:rsid w:val="00CA7291"/>
    <w:rsid w:val="00CB0D13"/>
    <w:rsid w:val="00CB3DE3"/>
    <w:rsid w:val="00CB60B1"/>
    <w:rsid w:val="00CB7D4C"/>
    <w:rsid w:val="00CC0731"/>
    <w:rsid w:val="00CC0ED0"/>
    <w:rsid w:val="00CC1262"/>
    <w:rsid w:val="00CC28B2"/>
    <w:rsid w:val="00CC37C3"/>
    <w:rsid w:val="00CC3EB1"/>
    <w:rsid w:val="00CC58E4"/>
    <w:rsid w:val="00CC66AF"/>
    <w:rsid w:val="00CC7490"/>
    <w:rsid w:val="00CD0A68"/>
    <w:rsid w:val="00CD1726"/>
    <w:rsid w:val="00CD1D3C"/>
    <w:rsid w:val="00CD40CF"/>
    <w:rsid w:val="00CD4287"/>
    <w:rsid w:val="00CD4436"/>
    <w:rsid w:val="00CD6803"/>
    <w:rsid w:val="00CE048A"/>
    <w:rsid w:val="00CE0B91"/>
    <w:rsid w:val="00CE2473"/>
    <w:rsid w:val="00CE470F"/>
    <w:rsid w:val="00CE7BD6"/>
    <w:rsid w:val="00CE7C27"/>
    <w:rsid w:val="00CE7EC0"/>
    <w:rsid w:val="00CF28BD"/>
    <w:rsid w:val="00CF605D"/>
    <w:rsid w:val="00CF69B4"/>
    <w:rsid w:val="00CF77EC"/>
    <w:rsid w:val="00CF78F0"/>
    <w:rsid w:val="00CF7DB3"/>
    <w:rsid w:val="00D017D2"/>
    <w:rsid w:val="00D0238E"/>
    <w:rsid w:val="00D035BF"/>
    <w:rsid w:val="00D1010D"/>
    <w:rsid w:val="00D107CA"/>
    <w:rsid w:val="00D13A7B"/>
    <w:rsid w:val="00D13C5F"/>
    <w:rsid w:val="00D14925"/>
    <w:rsid w:val="00D17D4D"/>
    <w:rsid w:val="00D211FD"/>
    <w:rsid w:val="00D218EA"/>
    <w:rsid w:val="00D2449B"/>
    <w:rsid w:val="00D258A2"/>
    <w:rsid w:val="00D27CE1"/>
    <w:rsid w:val="00D30246"/>
    <w:rsid w:val="00D30A38"/>
    <w:rsid w:val="00D30D48"/>
    <w:rsid w:val="00D32414"/>
    <w:rsid w:val="00D349B4"/>
    <w:rsid w:val="00D356E9"/>
    <w:rsid w:val="00D35CC4"/>
    <w:rsid w:val="00D4181D"/>
    <w:rsid w:val="00D45A8E"/>
    <w:rsid w:val="00D4669D"/>
    <w:rsid w:val="00D50ABB"/>
    <w:rsid w:val="00D525A2"/>
    <w:rsid w:val="00D54A04"/>
    <w:rsid w:val="00D54A23"/>
    <w:rsid w:val="00D55D96"/>
    <w:rsid w:val="00D5689A"/>
    <w:rsid w:val="00D5692E"/>
    <w:rsid w:val="00D60476"/>
    <w:rsid w:val="00D63B94"/>
    <w:rsid w:val="00D6446A"/>
    <w:rsid w:val="00D66393"/>
    <w:rsid w:val="00D7070B"/>
    <w:rsid w:val="00D71097"/>
    <w:rsid w:val="00D725C7"/>
    <w:rsid w:val="00D7269F"/>
    <w:rsid w:val="00D73F92"/>
    <w:rsid w:val="00D77182"/>
    <w:rsid w:val="00D8075E"/>
    <w:rsid w:val="00D8094F"/>
    <w:rsid w:val="00D80F0D"/>
    <w:rsid w:val="00D8145F"/>
    <w:rsid w:val="00D81991"/>
    <w:rsid w:val="00D82134"/>
    <w:rsid w:val="00D82CC5"/>
    <w:rsid w:val="00D853F2"/>
    <w:rsid w:val="00D86151"/>
    <w:rsid w:val="00D879D2"/>
    <w:rsid w:val="00D91B66"/>
    <w:rsid w:val="00D91C64"/>
    <w:rsid w:val="00D92255"/>
    <w:rsid w:val="00D926EB"/>
    <w:rsid w:val="00D92B94"/>
    <w:rsid w:val="00D9355B"/>
    <w:rsid w:val="00D93A2C"/>
    <w:rsid w:val="00D94BEC"/>
    <w:rsid w:val="00D95DBB"/>
    <w:rsid w:val="00D97CB2"/>
    <w:rsid w:val="00DA1B09"/>
    <w:rsid w:val="00DA1BE3"/>
    <w:rsid w:val="00DA36F0"/>
    <w:rsid w:val="00DA3A7B"/>
    <w:rsid w:val="00DA3A81"/>
    <w:rsid w:val="00DA417C"/>
    <w:rsid w:val="00DA43C4"/>
    <w:rsid w:val="00DA609C"/>
    <w:rsid w:val="00DA6A81"/>
    <w:rsid w:val="00DB00A2"/>
    <w:rsid w:val="00DB2619"/>
    <w:rsid w:val="00DB2BF1"/>
    <w:rsid w:val="00DB35AD"/>
    <w:rsid w:val="00DB4A2D"/>
    <w:rsid w:val="00DB4CF5"/>
    <w:rsid w:val="00DB5F92"/>
    <w:rsid w:val="00DB6183"/>
    <w:rsid w:val="00DB7503"/>
    <w:rsid w:val="00DB782E"/>
    <w:rsid w:val="00DC21C7"/>
    <w:rsid w:val="00DC3EB3"/>
    <w:rsid w:val="00DC55D6"/>
    <w:rsid w:val="00DC70EC"/>
    <w:rsid w:val="00DC73F3"/>
    <w:rsid w:val="00DD02CA"/>
    <w:rsid w:val="00DD3FFF"/>
    <w:rsid w:val="00DD6041"/>
    <w:rsid w:val="00DD66A5"/>
    <w:rsid w:val="00DE236E"/>
    <w:rsid w:val="00DE3DE2"/>
    <w:rsid w:val="00DE409F"/>
    <w:rsid w:val="00DE43B9"/>
    <w:rsid w:val="00DE660B"/>
    <w:rsid w:val="00DE6DAE"/>
    <w:rsid w:val="00DF3562"/>
    <w:rsid w:val="00DF6204"/>
    <w:rsid w:val="00DF79DE"/>
    <w:rsid w:val="00E01BFD"/>
    <w:rsid w:val="00E02279"/>
    <w:rsid w:val="00E03CE5"/>
    <w:rsid w:val="00E0451D"/>
    <w:rsid w:val="00E0469F"/>
    <w:rsid w:val="00E0510B"/>
    <w:rsid w:val="00E051AB"/>
    <w:rsid w:val="00E101FD"/>
    <w:rsid w:val="00E15D08"/>
    <w:rsid w:val="00E16901"/>
    <w:rsid w:val="00E2212C"/>
    <w:rsid w:val="00E231A9"/>
    <w:rsid w:val="00E242D3"/>
    <w:rsid w:val="00E245DE"/>
    <w:rsid w:val="00E2554E"/>
    <w:rsid w:val="00E26F17"/>
    <w:rsid w:val="00E30854"/>
    <w:rsid w:val="00E318E5"/>
    <w:rsid w:val="00E34553"/>
    <w:rsid w:val="00E35FA4"/>
    <w:rsid w:val="00E3620D"/>
    <w:rsid w:val="00E371E5"/>
    <w:rsid w:val="00E37C4A"/>
    <w:rsid w:val="00E37F2C"/>
    <w:rsid w:val="00E40793"/>
    <w:rsid w:val="00E41F45"/>
    <w:rsid w:val="00E42A45"/>
    <w:rsid w:val="00E42B9C"/>
    <w:rsid w:val="00E44B90"/>
    <w:rsid w:val="00E45907"/>
    <w:rsid w:val="00E46176"/>
    <w:rsid w:val="00E4703B"/>
    <w:rsid w:val="00E4794A"/>
    <w:rsid w:val="00E5429C"/>
    <w:rsid w:val="00E57DCE"/>
    <w:rsid w:val="00E60C0B"/>
    <w:rsid w:val="00E63993"/>
    <w:rsid w:val="00E67085"/>
    <w:rsid w:val="00E71464"/>
    <w:rsid w:val="00E7364A"/>
    <w:rsid w:val="00E73B22"/>
    <w:rsid w:val="00E73DDB"/>
    <w:rsid w:val="00E7451E"/>
    <w:rsid w:val="00E74E16"/>
    <w:rsid w:val="00E753CF"/>
    <w:rsid w:val="00E75803"/>
    <w:rsid w:val="00E75AF5"/>
    <w:rsid w:val="00E7727E"/>
    <w:rsid w:val="00E77594"/>
    <w:rsid w:val="00E77AB8"/>
    <w:rsid w:val="00E815DC"/>
    <w:rsid w:val="00E839D8"/>
    <w:rsid w:val="00E85567"/>
    <w:rsid w:val="00E85B66"/>
    <w:rsid w:val="00E90190"/>
    <w:rsid w:val="00E90514"/>
    <w:rsid w:val="00E90BDA"/>
    <w:rsid w:val="00E92AFE"/>
    <w:rsid w:val="00E949C5"/>
    <w:rsid w:val="00E96707"/>
    <w:rsid w:val="00E9694D"/>
    <w:rsid w:val="00EA2967"/>
    <w:rsid w:val="00EA48A2"/>
    <w:rsid w:val="00EA588E"/>
    <w:rsid w:val="00EA68B0"/>
    <w:rsid w:val="00EA6AED"/>
    <w:rsid w:val="00EA6D29"/>
    <w:rsid w:val="00EA7C4C"/>
    <w:rsid w:val="00EB01D8"/>
    <w:rsid w:val="00EB055A"/>
    <w:rsid w:val="00EB13AD"/>
    <w:rsid w:val="00EB218D"/>
    <w:rsid w:val="00EB28A0"/>
    <w:rsid w:val="00EB45B5"/>
    <w:rsid w:val="00EB5380"/>
    <w:rsid w:val="00EB6D4E"/>
    <w:rsid w:val="00EB6F90"/>
    <w:rsid w:val="00EB72D0"/>
    <w:rsid w:val="00EB7458"/>
    <w:rsid w:val="00EB7866"/>
    <w:rsid w:val="00EB796B"/>
    <w:rsid w:val="00EB7CDF"/>
    <w:rsid w:val="00EB7CFC"/>
    <w:rsid w:val="00EB7F57"/>
    <w:rsid w:val="00EB7FFC"/>
    <w:rsid w:val="00EC0B14"/>
    <w:rsid w:val="00EC286F"/>
    <w:rsid w:val="00EC2D03"/>
    <w:rsid w:val="00EC53AD"/>
    <w:rsid w:val="00EC57E4"/>
    <w:rsid w:val="00EC5A4A"/>
    <w:rsid w:val="00EC71D8"/>
    <w:rsid w:val="00ED0B9C"/>
    <w:rsid w:val="00ED149A"/>
    <w:rsid w:val="00ED34AD"/>
    <w:rsid w:val="00ED3787"/>
    <w:rsid w:val="00ED39F1"/>
    <w:rsid w:val="00ED5CEF"/>
    <w:rsid w:val="00ED5F52"/>
    <w:rsid w:val="00EE2BCF"/>
    <w:rsid w:val="00EE4EE7"/>
    <w:rsid w:val="00EE55CD"/>
    <w:rsid w:val="00EE5B4E"/>
    <w:rsid w:val="00EE5E92"/>
    <w:rsid w:val="00EE6113"/>
    <w:rsid w:val="00EE67F7"/>
    <w:rsid w:val="00EE6D2A"/>
    <w:rsid w:val="00EE6D9E"/>
    <w:rsid w:val="00EF1F04"/>
    <w:rsid w:val="00EF2F40"/>
    <w:rsid w:val="00EF3629"/>
    <w:rsid w:val="00EF7128"/>
    <w:rsid w:val="00F00BC3"/>
    <w:rsid w:val="00F017A8"/>
    <w:rsid w:val="00F017EB"/>
    <w:rsid w:val="00F0296E"/>
    <w:rsid w:val="00F07D1F"/>
    <w:rsid w:val="00F1108B"/>
    <w:rsid w:val="00F118E5"/>
    <w:rsid w:val="00F12CB6"/>
    <w:rsid w:val="00F13FA8"/>
    <w:rsid w:val="00F20056"/>
    <w:rsid w:val="00F20426"/>
    <w:rsid w:val="00F20D08"/>
    <w:rsid w:val="00F215CF"/>
    <w:rsid w:val="00F22CBE"/>
    <w:rsid w:val="00F27F8E"/>
    <w:rsid w:val="00F3128A"/>
    <w:rsid w:val="00F33AA7"/>
    <w:rsid w:val="00F34392"/>
    <w:rsid w:val="00F34DA3"/>
    <w:rsid w:val="00F35615"/>
    <w:rsid w:val="00F35C9D"/>
    <w:rsid w:val="00F36E5F"/>
    <w:rsid w:val="00F40B26"/>
    <w:rsid w:val="00F42696"/>
    <w:rsid w:val="00F42C15"/>
    <w:rsid w:val="00F435ED"/>
    <w:rsid w:val="00F4387B"/>
    <w:rsid w:val="00F439F9"/>
    <w:rsid w:val="00F44277"/>
    <w:rsid w:val="00F44344"/>
    <w:rsid w:val="00F44A06"/>
    <w:rsid w:val="00F45B23"/>
    <w:rsid w:val="00F45D0C"/>
    <w:rsid w:val="00F4607F"/>
    <w:rsid w:val="00F46319"/>
    <w:rsid w:val="00F524FE"/>
    <w:rsid w:val="00F529D7"/>
    <w:rsid w:val="00F54FA6"/>
    <w:rsid w:val="00F60EC1"/>
    <w:rsid w:val="00F61C83"/>
    <w:rsid w:val="00F62415"/>
    <w:rsid w:val="00F62E3F"/>
    <w:rsid w:val="00F633AB"/>
    <w:rsid w:val="00F6393B"/>
    <w:rsid w:val="00F63ECD"/>
    <w:rsid w:val="00F65C2F"/>
    <w:rsid w:val="00F65F4B"/>
    <w:rsid w:val="00F67332"/>
    <w:rsid w:val="00F7236C"/>
    <w:rsid w:val="00F76F5C"/>
    <w:rsid w:val="00F77DC7"/>
    <w:rsid w:val="00F807FB"/>
    <w:rsid w:val="00F86F1C"/>
    <w:rsid w:val="00F875AB"/>
    <w:rsid w:val="00F87E92"/>
    <w:rsid w:val="00F9170E"/>
    <w:rsid w:val="00F91B64"/>
    <w:rsid w:val="00F9335D"/>
    <w:rsid w:val="00F93AFB"/>
    <w:rsid w:val="00F9599B"/>
    <w:rsid w:val="00F96531"/>
    <w:rsid w:val="00F97946"/>
    <w:rsid w:val="00FA180D"/>
    <w:rsid w:val="00FA30C2"/>
    <w:rsid w:val="00FA6091"/>
    <w:rsid w:val="00FA68CA"/>
    <w:rsid w:val="00FB0DED"/>
    <w:rsid w:val="00FB0E8F"/>
    <w:rsid w:val="00FB102F"/>
    <w:rsid w:val="00FB16D6"/>
    <w:rsid w:val="00FB1EBE"/>
    <w:rsid w:val="00FB3D90"/>
    <w:rsid w:val="00FB5301"/>
    <w:rsid w:val="00FB5B7F"/>
    <w:rsid w:val="00FB74E3"/>
    <w:rsid w:val="00FC0671"/>
    <w:rsid w:val="00FC0B8C"/>
    <w:rsid w:val="00FC1485"/>
    <w:rsid w:val="00FC24EE"/>
    <w:rsid w:val="00FC3D77"/>
    <w:rsid w:val="00FC7B23"/>
    <w:rsid w:val="00FD047F"/>
    <w:rsid w:val="00FD15FB"/>
    <w:rsid w:val="00FD180D"/>
    <w:rsid w:val="00FD24F7"/>
    <w:rsid w:val="00FD33DD"/>
    <w:rsid w:val="00FD6DFB"/>
    <w:rsid w:val="00FE2A41"/>
    <w:rsid w:val="00FE3BAD"/>
    <w:rsid w:val="00FE53EF"/>
    <w:rsid w:val="00FE591A"/>
    <w:rsid w:val="00FE6FAB"/>
    <w:rsid w:val="00FF3E55"/>
    <w:rsid w:val="00FF43A7"/>
    <w:rsid w:val="00FF4519"/>
    <w:rsid w:val="00FF598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1F3A53AD"/>
  <w15:chartTrackingRefBased/>
  <w15:docId w15:val="{FB45C806-0E30-4C5A-8E1B-7B4847E3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491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37491"/>
    <w:pPr>
      <w:keepNext/>
      <w:keepLines/>
      <w:spacing w:after="480"/>
      <w:jc w:val="center"/>
      <w:outlineLvl w:val="0"/>
    </w:pPr>
    <w:rPr>
      <w:b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rsid w:val="00CC0E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CC0ED0"/>
    <w:pPr>
      <w:spacing w:before="240" w:after="60"/>
      <w:outlineLvl w:val="6"/>
    </w:pPr>
    <w:rPr>
      <w:rFonts w:ascii="Times New Roman" w:eastAsia="MS Mincho" w:hAnsi="Times New Roman"/>
    </w:rPr>
  </w:style>
  <w:style w:type="paragraph" w:styleId="Ttulo8">
    <w:name w:val="heading 8"/>
    <w:basedOn w:val="Normal"/>
    <w:next w:val="Normal"/>
    <w:qFormat/>
    <w:rsid w:val="00CC0ED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37491"/>
  </w:style>
  <w:style w:type="paragraph" w:styleId="Encabezado">
    <w:name w:val="header"/>
    <w:basedOn w:val="Normal"/>
    <w:link w:val="EncabezadoCar"/>
    <w:uiPriority w:val="99"/>
    <w:rsid w:val="00137491"/>
    <w:pPr>
      <w:tabs>
        <w:tab w:val="center" w:pos="4320"/>
        <w:tab w:val="right" w:pos="8640"/>
      </w:tabs>
      <w:jc w:val="both"/>
    </w:pPr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137491"/>
    <w:pPr>
      <w:tabs>
        <w:tab w:val="center" w:pos="4320"/>
        <w:tab w:val="right" w:pos="8640"/>
      </w:tabs>
      <w:jc w:val="both"/>
    </w:pPr>
    <w:rPr>
      <w:sz w:val="20"/>
      <w:szCs w:val="20"/>
      <w:lang w:val="es-ES_tradnl" w:eastAsia="x-none"/>
    </w:rPr>
  </w:style>
  <w:style w:type="paragraph" w:customStyle="1" w:styleId="Textopredeterminado">
    <w:name w:val="Texto predeterminado"/>
    <w:basedOn w:val="Normal"/>
    <w:rsid w:val="006418E8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6418E8"/>
    <w:rPr>
      <w:b/>
      <w:bCs/>
      <w:sz w:val="24"/>
    </w:rPr>
  </w:style>
  <w:style w:type="paragraph" w:customStyle="1" w:styleId="Cuerpodetexto">
    <w:name w:val="Cuerpo de texto"/>
    <w:basedOn w:val="Normal"/>
    <w:rsid w:val="006418E8"/>
    <w:pPr>
      <w:widowControl w:val="0"/>
      <w:autoSpaceDN w:val="0"/>
      <w:adjustRightInd w:val="0"/>
      <w:spacing w:after="283"/>
    </w:pPr>
    <w:rPr>
      <w:rFonts w:ascii="Times New Roman" w:hAnsi="Times New Roman" w:cs="Arial Unicode MS"/>
      <w:color w:val="000000"/>
      <w:lang w:val="es-ES_tradnl"/>
    </w:rPr>
  </w:style>
  <w:style w:type="paragraph" w:customStyle="1" w:styleId="Puesto1">
    <w:name w:val="Puesto1"/>
    <w:basedOn w:val="Normal"/>
    <w:qFormat/>
    <w:rsid w:val="00CC0ED0"/>
    <w:pPr>
      <w:autoSpaceDE w:val="0"/>
      <w:autoSpaceDN w:val="0"/>
      <w:jc w:val="center"/>
    </w:pPr>
    <w:rPr>
      <w:rFonts w:ascii="Tahoma" w:hAnsi="Tahoma" w:cs="Tahoma"/>
      <w:lang w:val="es-ES_tradnl"/>
    </w:rPr>
  </w:style>
  <w:style w:type="paragraph" w:styleId="Textoindependiente2">
    <w:name w:val="Body Text 2"/>
    <w:basedOn w:val="Normal"/>
    <w:rsid w:val="00CC0ED0"/>
    <w:pPr>
      <w:jc w:val="center"/>
    </w:pPr>
    <w:rPr>
      <w:rFonts w:eastAsia="MS Mincho"/>
      <w:lang w:val="es-CO"/>
    </w:rPr>
  </w:style>
  <w:style w:type="paragraph" w:styleId="NormalWeb">
    <w:name w:val="Normal (Web)"/>
    <w:basedOn w:val="Normal"/>
    <w:uiPriority w:val="99"/>
    <w:rsid w:val="00FD33DD"/>
    <w:pPr>
      <w:spacing w:before="100" w:beforeAutospacing="1" w:after="100" w:afterAutospacing="1"/>
    </w:pPr>
    <w:rPr>
      <w:rFonts w:ascii="Times New Roman" w:hAnsi="Times New Roman"/>
    </w:rPr>
  </w:style>
  <w:style w:type="character" w:styleId="Refdecomentario">
    <w:name w:val="annotation reference"/>
    <w:uiPriority w:val="99"/>
    <w:rsid w:val="007A42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A427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A427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427E"/>
    <w:rPr>
      <w:b/>
      <w:bCs/>
    </w:rPr>
  </w:style>
  <w:style w:type="character" w:customStyle="1" w:styleId="AsuntodelcomentarioCar">
    <w:name w:val="Asunto del comentario Car"/>
    <w:link w:val="Asuntodelcomentario"/>
    <w:rsid w:val="007A427E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7A427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A427E"/>
    <w:rPr>
      <w:rFonts w:ascii="Tahoma" w:hAnsi="Tahoma" w:cs="Tahoma"/>
      <w:sz w:val="16"/>
      <w:szCs w:val="16"/>
      <w:lang w:val="es-ES" w:eastAsia="es-ES"/>
    </w:rPr>
  </w:style>
  <w:style w:type="paragraph" w:customStyle="1" w:styleId="xl27">
    <w:name w:val="xl27"/>
    <w:basedOn w:val="Normal"/>
    <w:rsid w:val="000F7A0D"/>
    <w:pPr>
      <w:spacing w:before="100" w:after="100"/>
    </w:pPr>
    <w:rPr>
      <w:rFonts w:ascii="Arial Narrow" w:eastAsia="Arial Unicode MS" w:hAnsi="Arial Narrow"/>
      <w:szCs w:val="20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0F7A0D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avistosa-nfasis1Car">
    <w:name w:val="Lista vistosa - Énfasis 1 Car"/>
    <w:basedOn w:val="Fuentedeprrafopredeter"/>
    <w:link w:val="Listavistosa-nfasis11"/>
    <w:uiPriority w:val="34"/>
    <w:locked/>
    <w:rsid w:val="000F7A0D"/>
  </w:style>
  <w:style w:type="paragraph" w:customStyle="1" w:styleId="Sombreadovistoso-nfasis31">
    <w:name w:val="Sombreado vistoso - Énfasis 31"/>
    <w:basedOn w:val="Normal"/>
    <w:uiPriority w:val="34"/>
    <w:qFormat/>
    <w:rsid w:val="00F2042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rsid w:val="00F20426"/>
  </w:style>
  <w:style w:type="paragraph" w:customStyle="1" w:styleId="Body1">
    <w:name w:val="Body 1"/>
    <w:rsid w:val="00F20426"/>
    <w:pPr>
      <w:widowControl w:val="0"/>
      <w:outlineLvl w:val="0"/>
    </w:pPr>
    <w:rPr>
      <w:rFonts w:eastAsia="Arial Unicode MS"/>
      <w:color w:val="000000"/>
      <w:u w:color="000000"/>
    </w:rPr>
  </w:style>
  <w:style w:type="character" w:customStyle="1" w:styleId="st1">
    <w:name w:val="st1"/>
    <w:rsid w:val="00F20426"/>
  </w:style>
  <w:style w:type="paragraph" w:customStyle="1" w:styleId="Sombreadovistoso-nfasis11">
    <w:name w:val="Sombreado vistoso - Énfasis 11"/>
    <w:hidden/>
    <w:uiPriority w:val="99"/>
    <w:semiHidden/>
    <w:rsid w:val="00F45D0C"/>
    <w:rPr>
      <w:rFonts w:ascii="Arial" w:hAnsi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01F8C"/>
    <w:rPr>
      <w:rFonts w:ascii="Arial" w:hAnsi="Arial"/>
      <w:lang w:val="es-ES_tradnl"/>
    </w:rPr>
  </w:style>
  <w:style w:type="character" w:customStyle="1" w:styleId="PiedepginaCar">
    <w:name w:val="Pie de página Car"/>
    <w:link w:val="Piedepgina"/>
    <w:uiPriority w:val="99"/>
    <w:rsid w:val="00601F8C"/>
    <w:rPr>
      <w:rFonts w:ascii="Arial" w:hAnsi="Arial"/>
      <w:lang w:val="es-ES_tradnl"/>
    </w:rPr>
  </w:style>
  <w:style w:type="paragraph" w:customStyle="1" w:styleId="3Ttulo2">
    <w:name w:val="3. Título 2."/>
    <w:basedOn w:val="Normal"/>
    <w:link w:val="3Ttulo2Car"/>
    <w:qFormat/>
    <w:rsid w:val="00EB7FFC"/>
    <w:pPr>
      <w:numPr>
        <w:numId w:val="12"/>
      </w:numPr>
      <w:spacing w:line="360" w:lineRule="auto"/>
      <w:contextualSpacing/>
      <w:jc w:val="both"/>
    </w:pPr>
    <w:rPr>
      <w:rFonts w:ascii="Times New Roman" w:eastAsia="Calibri" w:hAnsi="Times New Roman"/>
      <w:b/>
      <w:lang w:val="es-ES_tradnl" w:eastAsia="x-none"/>
    </w:rPr>
  </w:style>
  <w:style w:type="character" w:customStyle="1" w:styleId="3Ttulo2Car">
    <w:name w:val="3. Título 2. Car"/>
    <w:link w:val="3Ttulo2"/>
    <w:rsid w:val="00EB7FFC"/>
    <w:rPr>
      <w:rFonts w:eastAsia="Calibri"/>
      <w:b/>
      <w:sz w:val="24"/>
      <w:szCs w:val="24"/>
      <w:lang w:val="es-ES_tradnl" w:eastAsia="x-none"/>
    </w:rPr>
  </w:style>
  <w:style w:type="paragraph" w:customStyle="1" w:styleId="Default">
    <w:name w:val="Default"/>
    <w:rsid w:val="004771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FF3E55"/>
    <w:pPr>
      <w:ind w:left="708"/>
    </w:pPr>
  </w:style>
  <w:style w:type="paragraph" w:customStyle="1" w:styleId="CM15">
    <w:name w:val="CM15"/>
    <w:basedOn w:val="Default"/>
    <w:next w:val="Default"/>
    <w:uiPriority w:val="99"/>
    <w:rsid w:val="00461373"/>
    <w:rPr>
      <w:color w:val="auto"/>
    </w:rPr>
  </w:style>
  <w:style w:type="character" w:customStyle="1" w:styleId="Cuadrculamedia1-nfasis2Car">
    <w:name w:val="Cuadrícula media 1 - Énfasis 2 Car"/>
    <w:basedOn w:val="Fuentedeprrafopredeter"/>
    <w:link w:val="Cuadrculamedia1-nfasis2"/>
    <w:uiPriority w:val="34"/>
    <w:locked/>
    <w:rsid w:val="00DD6041"/>
  </w:style>
  <w:style w:type="table" w:styleId="Cuadrculamedia1-nfasis2">
    <w:name w:val="Medium Grid 1 Accent 2"/>
    <w:basedOn w:val="Tablanormal"/>
    <w:link w:val="Cuadrculamedia1-nfasis2Car"/>
    <w:uiPriority w:val="34"/>
    <w:rsid w:val="00DD6041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PrrafodelistaCar">
    <w:name w:val="Párrafo de lista Car"/>
    <w:link w:val="Prrafodelista"/>
    <w:uiPriority w:val="34"/>
    <w:locked/>
    <w:rsid w:val="00135A81"/>
    <w:rPr>
      <w:rFonts w:ascii="Arial" w:hAnsi="Arial"/>
      <w:sz w:val="24"/>
      <w:szCs w:val="24"/>
      <w:lang w:val="es-ES" w:eastAsia="es-ES"/>
    </w:rPr>
  </w:style>
  <w:style w:type="character" w:styleId="Nmerodelnea">
    <w:name w:val="line number"/>
    <w:semiHidden/>
    <w:unhideWhenUsed/>
    <w:rsid w:val="001A5BAB"/>
  </w:style>
  <w:style w:type="paragraph" w:styleId="Revisin">
    <w:name w:val="Revision"/>
    <w:hidden/>
    <w:uiPriority w:val="71"/>
    <w:semiHidden/>
    <w:rsid w:val="007B2E29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F65DC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D3635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D3635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1986CF69E9FE48A57BECBE308E1A45" ma:contentTypeVersion="7" ma:contentTypeDescription="Crear nuevo documento." ma:contentTypeScope="" ma:versionID="dd578b968dcbfd24ff96657311c2d1a4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85b82ad8e91d4bef59f7a11170726caa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  <xsd:element name="TaxKeywordTaxHTField" ma:index="14" nillable="true" ma:taxonomy="true" ma:internalName="TaxKeywordTaxHTField" ma:taxonomyFieldName="TaxKeyword" ma:displayName="Palabras clave de empresa" ma:fieldId="{23f27201-bee3-471e-b2e7-b64fd8b7ca38}" ma:taxonomyMulti="true" ma:sspId="a9584801-e361-45bf-9b1e-b4f377865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bd2de93b-9b0b-4beb-873c-04226923d0ee}" ma:internalName="TaxCatchAll" ma:showField="CatchAllData" ma:web="fe5c55e1-1529-428c-8c16-ada3460a0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 ma:index="16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ción xmlns="fe5c55e1-1529-428c-8c16-ada3460a0e7a" xsi:nil="true"/>
    <TaxCatchAll xmlns="fe5c55e1-1529-428c-8c16-ada3460a0e7a"/>
    <TaxKeywordTaxHTField xmlns="fe5c55e1-1529-428c-8c16-ada3460a0e7a">
      <Terms xmlns="http://schemas.microsoft.com/office/infopath/2007/PartnerControls"/>
    </TaxKeywordTaxHTField>
    <_dlc_DocId xmlns="fe5c55e1-1529-428c-8c16-ada3460a0e7a">A65FJVFR3NAS-661729355-3558</_dlc_DocId>
    <_dlc_DocIdUrl xmlns="fe5c55e1-1529-428c-8c16-ada3460a0e7a">
      <Url>http://tame/_layouts/15/DocIdRedir.aspx?ID=A65FJVFR3NAS-661729355-3558</Url>
      <Description>A65FJVFR3NAS-661729355-3558</Description>
    </_dlc_DocIdUrl>
  </documentManagement>
</p:properties>
</file>

<file path=customXml/itemProps1.xml><?xml version="1.0" encoding="utf-8"?>
<ds:datastoreItem xmlns:ds="http://schemas.openxmlformats.org/officeDocument/2006/customXml" ds:itemID="{1C86290D-4864-4F29-A3C3-81E173EC4348}"/>
</file>

<file path=customXml/itemProps2.xml><?xml version="1.0" encoding="utf-8"?>
<ds:datastoreItem xmlns:ds="http://schemas.openxmlformats.org/officeDocument/2006/customXml" ds:itemID="{8B480D61-486F-4644-A2AD-4CF7AD13F180}"/>
</file>

<file path=customXml/itemProps3.xml><?xml version="1.0" encoding="utf-8"?>
<ds:datastoreItem xmlns:ds="http://schemas.openxmlformats.org/officeDocument/2006/customXml" ds:itemID="{9A5B6200-17C7-49A3-8263-E76F5F9ACAAF}"/>
</file>

<file path=customXml/itemProps4.xml><?xml version="1.0" encoding="utf-8"?>
<ds:datastoreItem xmlns:ds="http://schemas.openxmlformats.org/officeDocument/2006/customXml" ds:itemID="{B5EF9F96-BDBB-4A06-8088-8C29A0E6DA01}"/>
</file>

<file path=customXml/itemProps5.xml><?xml version="1.0" encoding="utf-8"?>
<ds:datastoreItem xmlns:ds="http://schemas.openxmlformats.org/officeDocument/2006/customXml" ds:itemID="{339FC9B7-681C-49AE-B9B0-23B0A33EE05B}"/>
</file>

<file path=customXml/itemProps6.xml><?xml version="1.0" encoding="utf-8"?>
<ds:datastoreItem xmlns:ds="http://schemas.openxmlformats.org/officeDocument/2006/customXml" ds:itemID="{67114D94-EDF7-4DCE-9017-C29BAFAB6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3374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el cual se reglamenta parcialmente la Ley 715 de 2001</vt:lpstr>
    </vt:vector>
  </TitlesOfParts>
  <Company>PRSIDENCIA DE LA REPUBLICA</Company>
  <LinksUpToDate>false</LinksUpToDate>
  <CharactersWithSpaces>21890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http://www.icbf.gov.co/cargues/avance/docs/decreto_1084_2015.htm</vt:lpwstr>
      </vt:variant>
      <vt:variant>
        <vt:lpwstr>2.2.1.8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el cual se reglamenta parcialmente la Ley 715 de 2001</dc:title>
  <dc:subject/>
  <dc:creator>PRESIDENCIA</dc:creator>
  <cp:keywords/>
  <cp:lastModifiedBy>Omar Alberto Baron Avendano</cp:lastModifiedBy>
  <cp:revision>15</cp:revision>
  <cp:lastPrinted>2017-12-20T14:11:00Z</cp:lastPrinted>
  <dcterms:created xsi:type="dcterms:W3CDTF">2019-10-25T12:28:00Z</dcterms:created>
  <dcterms:modified xsi:type="dcterms:W3CDTF">2019-10-25T15:11:00Z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0x010100F31986CF69E9FE48A57BECBE308E1A45</vt:lpwstr>
  </property>
  <property fmtid="{D5CDD505-2E9C-101B-9397-08002B2CF9AE}" pid="3" name="_dlc_DocIdItemGuid">
    <vt:lpwstr>62f30332-6df8-450b-8b93-435b9037430b</vt:lpwstr>
  </property>
  <property fmtid="{D5CDD505-2E9C-101B-9397-08002B2CF9AE}" pid="4" name="TaxKeyword">
    <vt:lpwstr/>
  </property>
</Properties>
</file>